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3316ED85"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A0F79E"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850CBF">
        <w:rPr>
          <w:b/>
          <w:noProof/>
          <w:sz w:val="24"/>
          <w:lang w:val="en-US"/>
        </w:rPr>
        <w:t>2</w:t>
      </w:r>
      <w:r w:rsidRPr="000C416C">
        <w:rPr>
          <w:b/>
          <w:noProof/>
          <w:sz w:val="24"/>
          <w:lang w:val="en-US"/>
        </w:rPr>
        <w:t xml:space="preserve"> Meeting #</w:t>
      </w:r>
      <w:r w:rsidR="002364A5">
        <w:rPr>
          <w:b/>
          <w:noProof/>
          <w:sz w:val="24"/>
          <w:lang w:val="en-US"/>
        </w:rPr>
        <w:t>12</w:t>
      </w:r>
      <w:r w:rsidR="00F161D2">
        <w:rPr>
          <w:b/>
          <w:noProof/>
          <w:sz w:val="24"/>
          <w:lang w:val="en-US"/>
        </w:rPr>
        <w:t>5</w:t>
      </w:r>
      <w:r w:rsidR="004935D5">
        <w:rPr>
          <w:b/>
          <w:noProof/>
          <w:sz w:val="24"/>
          <w:lang w:val="en-US"/>
        </w:rPr>
        <w:t>-bis</w:t>
      </w:r>
      <w:r w:rsidR="00470D8F">
        <w:rPr>
          <w:b/>
          <w:noProof/>
          <w:sz w:val="24"/>
          <w:lang w:val="en-US"/>
        </w:rPr>
        <w:t xml:space="preserve"> </w:t>
      </w:r>
      <w:r w:rsidR="000C416C">
        <w:rPr>
          <w:b/>
          <w:noProof/>
          <w:sz w:val="24"/>
          <w:lang w:val="en-US"/>
        </w:rPr>
        <w:t xml:space="preserve">             </w:t>
      </w:r>
      <w:r w:rsidR="002364A5">
        <w:rPr>
          <w:b/>
          <w:noProof/>
          <w:sz w:val="24"/>
          <w:lang w:val="en-US"/>
        </w:rPr>
        <w:t xml:space="preserve">                                                </w:t>
      </w:r>
      <w:r w:rsidR="00083960" w:rsidRPr="00083960">
        <w:rPr>
          <w:b/>
          <w:bCs/>
          <w:noProof/>
          <w:sz w:val="24"/>
        </w:rPr>
        <w:t>R2-2402925</w:t>
      </w:r>
    </w:p>
    <w:p w14:paraId="351CA33D" w14:textId="4BBCE271" w:rsidR="00347001" w:rsidRPr="002D2634" w:rsidRDefault="004935D5" w:rsidP="00D870B2">
      <w:pPr>
        <w:tabs>
          <w:tab w:val="left" w:pos="1985"/>
        </w:tabs>
        <w:rPr>
          <w:bCs/>
          <w:i/>
          <w:iCs/>
          <w:color w:val="2F5496"/>
          <w:sz w:val="24"/>
          <w:lang w:val="pt-PT"/>
        </w:rPr>
      </w:pPr>
      <w:r>
        <w:rPr>
          <w:rFonts w:ascii="Arial" w:eastAsia="MS Mincho" w:hAnsi="Arial"/>
          <w:b/>
          <w:noProof/>
          <w:sz w:val="24"/>
        </w:rPr>
        <w:t>Changsha</w:t>
      </w:r>
      <w:r w:rsidR="00B01A89">
        <w:rPr>
          <w:rFonts w:ascii="Arial" w:eastAsia="MS Mincho" w:hAnsi="Arial"/>
          <w:b/>
          <w:noProof/>
          <w:sz w:val="24"/>
        </w:rPr>
        <w:t xml:space="preserve">, </w:t>
      </w:r>
      <w:r>
        <w:rPr>
          <w:rFonts w:ascii="Arial" w:eastAsia="MS Mincho" w:hAnsi="Arial"/>
          <w:b/>
          <w:noProof/>
          <w:sz w:val="24"/>
        </w:rPr>
        <w:t>CN</w:t>
      </w:r>
      <w:r w:rsidR="00B01A89">
        <w:rPr>
          <w:rFonts w:ascii="Arial" w:eastAsia="MS Mincho" w:hAnsi="Arial"/>
          <w:b/>
          <w:noProof/>
          <w:sz w:val="24"/>
        </w:rPr>
        <w:t xml:space="preserve">, </w:t>
      </w:r>
      <w:r w:rsidR="00356AAA">
        <w:rPr>
          <w:rFonts w:ascii="Arial" w:eastAsia="MS Mincho" w:hAnsi="Arial"/>
          <w:b/>
          <w:noProof/>
          <w:sz w:val="24"/>
        </w:rPr>
        <w:t>April</w:t>
      </w:r>
      <w:r w:rsidR="00B01A89">
        <w:rPr>
          <w:rFonts w:ascii="Arial" w:eastAsia="MS Mincho" w:hAnsi="Arial"/>
          <w:b/>
          <w:noProof/>
          <w:sz w:val="24"/>
        </w:rPr>
        <w:t xml:space="preserve"> </w:t>
      </w:r>
      <w:r w:rsidR="00356AAA">
        <w:rPr>
          <w:rFonts w:ascii="Arial" w:eastAsia="MS Mincho" w:hAnsi="Arial"/>
          <w:b/>
          <w:noProof/>
          <w:sz w:val="24"/>
        </w:rPr>
        <w:t>15</w:t>
      </w:r>
      <w:r w:rsidR="004D30CE" w:rsidRPr="004D30CE">
        <w:rPr>
          <w:rFonts w:ascii="Arial" w:eastAsia="MS Mincho" w:hAnsi="Arial"/>
          <w:b/>
          <w:noProof/>
          <w:sz w:val="24"/>
          <w:vertAlign w:val="superscript"/>
        </w:rPr>
        <w:t>th</w:t>
      </w:r>
      <w:r w:rsidR="00B01A89">
        <w:rPr>
          <w:rFonts w:ascii="Arial" w:eastAsia="MS Mincho" w:hAnsi="Arial"/>
          <w:b/>
          <w:noProof/>
          <w:sz w:val="24"/>
        </w:rPr>
        <w:t xml:space="preserve"> –</w:t>
      </w:r>
      <w:r w:rsidR="004D30CE">
        <w:rPr>
          <w:rFonts w:ascii="Arial" w:eastAsia="MS Mincho" w:hAnsi="Arial"/>
          <w:b/>
          <w:noProof/>
          <w:sz w:val="24"/>
        </w:rPr>
        <w:t>1</w:t>
      </w:r>
      <w:r w:rsidR="00356AAA">
        <w:rPr>
          <w:rFonts w:ascii="Arial" w:eastAsia="MS Mincho" w:hAnsi="Arial"/>
          <w:b/>
          <w:noProof/>
          <w:sz w:val="24"/>
        </w:rPr>
        <w:t>9</w:t>
      </w:r>
      <w:r w:rsidR="00356AAA">
        <w:rPr>
          <w:rFonts w:ascii="Arial" w:eastAsia="MS Mincho" w:hAnsi="Arial"/>
          <w:b/>
          <w:noProof/>
          <w:sz w:val="24"/>
          <w:vertAlign w:val="superscript"/>
        </w:rPr>
        <w:t>th</w:t>
      </w:r>
      <w:r w:rsidR="00B01A89">
        <w:rPr>
          <w:rFonts w:ascii="Arial" w:eastAsia="MS Mincho" w:hAnsi="Arial"/>
          <w:b/>
          <w:noProof/>
          <w:sz w:val="24"/>
        </w:rPr>
        <w:t>, 202</w:t>
      </w:r>
      <w:r w:rsidR="004D30CE">
        <w:rPr>
          <w:rFonts w:ascii="Arial" w:eastAsia="MS Mincho" w:hAnsi="Arial"/>
          <w:b/>
          <w:noProof/>
          <w:sz w:val="24"/>
        </w:rPr>
        <w:t>4</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078C0AF3"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B07008"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375970">
        <w:rPr>
          <w:sz w:val="24"/>
          <w:lang w:val="pt-PT"/>
        </w:rPr>
        <w:tab/>
      </w:r>
      <w:r w:rsidR="00375970">
        <w:rPr>
          <w:sz w:val="24"/>
          <w:lang w:val="pt-PT"/>
        </w:rPr>
        <w:tab/>
      </w:r>
      <w:r w:rsidR="00C14F42">
        <w:rPr>
          <w:sz w:val="24"/>
          <w:lang w:val="pt-PT"/>
        </w:rPr>
        <w:t>8.6.2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25DD08DB"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0F6E63">
        <w:rPr>
          <w:rFonts w:ascii="Arial" w:hAnsi="Arial"/>
          <w:sz w:val="24"/>
        </w:rPr>
        <w:t>Discussion on inter-gNB LTM</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1CCF6C8F" w14:textId="74882C73" w:rsidR="002E46BC" w:rsidRDefault="00020F10" w:rsidP="002E46BC">
      <w:pPr>
        <w:spacing w:after="0"/>
      </w:pPr>
      <w:r>
        <w:t>The</w:t>
      </w:r>
      <w:r w:rsidR="00F254CC">
        <w:t xml:space="preserve"> following </w:t>
      </w:r>
      <w:r>
        <w:t>o</w:t>
      </w:r>
      <w:r w:rsidR="00F254CC">
        <w:t>bjective</w:t>
      </w:r>
      <w:r>
        <w:t xml:space="preserve"> is in Rel-19 Mobility Enhancements WID</w:t>
      </w:r>
      <w:r w:rsidR="002E46BC">
        <w:t xml:space="preserve"> [1]:</w:t>
      </w:r>
    </w:p>
    <w:p w14:paraId="5C846B0F" w14:textId="77777777" w:rsidR="002E46BC" w:rsidRDefault="002E46BC" w:rsidP="002E46BC">
      <w:pPr>
        <w:spacing w:after="0"/>
      </w:pPr>
    </w:p>
    <w:tbl>
      <w:tblPr>
        <w:tblStyle w:val="TableGrid"/>
        <w:tblW w:w="0" w:type="auto"/>
        <w:tblLook w:val="04A0" w:firstRow="1" w:lastRow="0" w:firstColumn="1" w:lastColumn="0" w:noHBand="0" w:noVBand="1"/>
      </w:tblPr>
      <w:tblGrid>
        <w:gridCol w:w="9631"/>
      </w:tblGrid>
      <w:tr w:rsidR="002E46BC" w14:paraId="02D83BA3" w14:textId="77777777" w:rsidTr="005A1A83">
        <w:tc>
          <w:tcPr>
            <w:tcW w:w="9631" w:type="dxa"/>
          </w:tcPr>
          <w:p w14:paraId="46B2EFA1" w14:textId="77777777" w:rsidR="006B5887" w:rsidRPr="009C4D94" w:rsidRDefault="006B5887" w:rsidP="006B5887">
            <w:pPr>
              <w:numPr>
                <w:ilvl w:val="0"/>
                <w:numId w:val="4"/>
              </w:numPr>
              <w:overflowPunct w:val="0"/>
              <w:autoSpaceDE w:val="0"/>
              <w:autoSpaceDN w:val="0"/>
              <w:adjustRightInd w:val="0"/>
              <w:spacing w:after="0"/>
              <w:textAlignment w:val="baseline"/>
              <w:rPr>
                <w:bCs/>
              </w:rPr>
            </w:pPr>
            <w:r w:rsidRPr="009C4D94">
              <w:rPr>
                <w:bCs/>
              </w:rPr>
              <w:t>Specify support for inter-CU Layer 2 Mobility (LTM)</w:t>
            </w:r>
            <w:r>
              <w:rPr>
                <w:bCs/>
              </w:rPr>
              <w:t xml:space="preserve"> [RAN2, RAN3]</w:t>
            </w:r>
          </w:p>
          <w:p w14:paraId="599FBECA" w14:textId="77777777" w:rsidR="006B5887" w:rsidRPr="003A61EE" w:rsidRDefault="006B5887" w:rsidP="006B5887">
            <w:pPr>
              <w:numPr>
                <w:ilvl w:val="1"/>
                <w:numId w:val="4"/>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60673A46" w14:textId="77777777" w:rsidR="006B5887" w:rsidRPr="001A4B92" w:rsidRDefault="006B5887" w:rsidP="006B5887">
            <w:pPr>
              <w:numPr>
                <w:ilvl w:val="1"/>
                <w:numId w:val="4"/>
              </w:numPr>
              <w:overflowPunct w:val="0"/>
              <w:autoSpaceDE w:val="0"/>
              <w:autoSpaceDN w:val="0"/>
              <w:adjustRightInd w:val="0"/>
              <w:spacing w:after="0"/>
              <w:textAlignment w:val="baseline"/>
              <w:rPr>
                <w:bCs/>
              </w:rPr>
            </w:pPr>
            <w:r>
              <w:rPr>
                <w:bCs/>
              </w:rPr>
              <w:t xml:space="preserve">As secondary priority, support the case when NR-DC is configured and CU is </w:t>
            </w:r>
            <w:r w:rsidRPr="001A4B92">
              <w:rPr>
                <w:bCs/>
              </w:rPr>
              <w:t>acting as SN</w:t>
            </w:r>
            <w:r>
              <w:rPr>
                <w:bCs/>
              </w:rPr>
              <w:t xml:space="preserve"> </w:t>
            </w:r>
            <w:r w:rsidRPr="001A4B92">
              <w:rPr>
                <w:bCs/>
              </w:rPr>
              <w:t xml:space="preserve">and MCG </w:t>
            </w:r>
            <w:r>
              <w:rPr>
                <w:bCs/>
              </w:rPr>
              <w:t xml:space="preserve">is </w:t>
            </w:r>
            <w:r w:rsidRPr="001A4B92">
              <w:rPr>
                <w:bCs/>
              </w:rPr>
              <w:t>unchanged</w:t>
            </w:r>
          </w:p>
          <w:p w14:paraId="73338909" w14:textId="77777777" w:rsidR="006B5887" w:rsidRPr="002E116C" w:rsidRDefault="006B5887" w:rsidP="006B5887">
            <w:pPr>
              <w:numPr>
                <w:ilvl w:val="1"/>
                <w:numId w:val="4"/>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when NR-DC is configured, CU is acting as MN and SCG is unchanged or SCG is released</w:t>
            </w:r>
          </w:p>
          <w:p w14:paraId="1B1D16E8" w14:textId="77777777" w:rsidR="006B5887" w:rsidRPr="00077389" w:rsidRDefault="006B5887" w:rsidP="006B5887">
            <w:pPr>
              <w:numPr>
                <w:ilvl w:val="2"/>
                <w:numId w:val="4"/>
              </w:numPr>
              <w:overflowPunct w:val="0"/>
              <w:autoSpaceDE w:val="0"/>
              <w:autoSpaceDN w:val="0"/>
              <w:adjustRightInd w:val="0"/>
              <w:spacing w:after="0"/>
              <w:textAlignment w:val="baseline"/>
              <w:rPr>
                <w:bCs/>
              </w:rPr>
            </w:pPr>
            <w:r w:rsidRPr="00077389">
              <w:rPr>
                <w:bCs/>
              </w:rPr>
              <w:t xml:space="preserve">Note: The case that LTM is configured in both MCG and SCG is excluded </w:t>
            </w:r>
          </w:p>
          <w:p w14:paraId="460486D7" w14:textId="77777777" w:rsidR="006B5887" w:rsidRPr="0062324F" w:rsidRDefault="006B5887" w:rsidP="006B5887">
            <w:pPr>
              <w:numPr>
                <w:ilvl w:val="1"/>
                <w:numId w:val="4"/>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36B5C7AA" w14:textId="77777777" w:rsidR="006B5887" w:rsidRPr="0062324F" w:rsidRDefault="006B5887" w:rsidP="006B5887">
            <w:pPr>
              <w:numPr>
                <w:ilvl w:val="2"/>
                <w:numId w:val="4"/>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6E1DA88E" w14:textId="30DEB8CD" w:rsidR="005D00BE" w:rsidRPr="006B5887" w:rsidRDefault="006B5887" w:rsidP="006B5887">
            <w:pPr>
              <w:numPr>
                <w:ilvl w:val="1"/>
                <w:numId w:val="4"/>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tc>
      </w:tr>
    </w:tbl>
    <w:p w14:paraId="495DD883" w14:textId="77777777" w:rsidR="00605B2B" w:rsidRDefault="00605B2B" w:rsidP="00945884">
      <w:pPr>
        <w:spacing w:after="0"/>
      </w:pPr>
    </w:p>
    <w:p w14:paraId="0748F8E9" w14:textId="024B8B62" w:rsidR="00E720F5" w:rsidRDefault="00D80F5E" w:rsidP="00945884">
      <w:pPr>
        <w:spacing w:after="0"/>
      </w:pPr>
      <w:r>
        <w:t>This contribution discusses</w:t>
      </w:r>
      <w:r w:rsidR="00A7641C">
        <w:t xml:space="preserve"> </w:t>
      </w:r>
      <w:r w:rsidR="006B5887">
        <w:t>various aspects of inter-gNB LTM</w:t>
      </w:r>
      <w:r w:rsidR="00A7641C">
        <w:t>.</w:t>
      </w:r>
    </w:p>
    <w:p w14:paraId="06B9036C" w14:textId="4CC81EC4" w:rsidR="008A699C" w:rsidRDefault="007B36AF" w:rsidP="008A699C">
      <w:pPr>
        <w:pStyle w:val="Heading1"/>
      </w:pPr>
      <w:r>
        <w:t>2</w:t>
      </w:r>
      <w:r w:rsidR="008A699C">
        <w:tab/>
      </w:r>
      <w:r w:rsidR="004E4CC0">
        <w:t>Scenarios</w:t>
      </w:r>
      <w:r w:rsidR="00A26C68">
        <w:t>/use cases</w:t>
      </w:r>
    </w:p>
    <w:p w14:paraId="1D7E8F42" w14:textId="7F49027C" w:rsidR="00FF6A2B" w:rsidRDefault="00737469" w:rsidP="00F22C94">
      <w:r>
        <w:t xml:space="preserve">The WID </w:t>
      </w:r>
      <w:r w:rsidR="00344CA7">
        <w:t xml:space="preserve">states that inter-gNB LTM covers both the standalone and DC scenarios, where the latter is to be treated with lower priority. </w:t>
      </w:r>
      <w:r w:rsidR="00ED64FF">
        <w:t xml:space="preserve">RAN2 should first focus on the standalone scenario </w:t>
      </w:r>
      <w:r w:rsidR="00252DB5">
        <w:t xml:space="preserve">and then </w:t>
      </w:r>
      <w:r w:rsidR="00AC13EF">
        <w:t>extend to DC after the baseline solution for the standalone mode becomes clearer</w:t>
      </w:r>
      <w:r w:rsidR="00252DB5">
        <w:t>.</w:t>
      </w:r>
    </w:p>
    <w:p w14:paraId="01E134AE" w14:textId="54C6B4F7" w:rsidR="009F5FD7" w:rsidRPr="009E3149" w:rsidRDefault="007360A2" w:rsidP="00F22C94">
      <w:pPr>
        <w:rPr>
          <w:b/>
          <w:bCs/>
          <w:lang w:val="en-US"/>
        </w:rPr>
      </w:pPr>
      <w:r w:rsidRPr="007360A2">
        <w:rPr>
          <w:b/>
          <w:bCs/>
        </w:rPr>
        <w:t xml:space="preserve">Proposal 1: As per the WID, RAN2 </w:t>
      </w:r>
      <w:r w:rsidR="00F24494">
        <w:rPr>
          <w:b/>
          <w:bCs/>
        </w:rPr>
        <w:t>should</w:t>
      </w:r>
      <w:r w:rsidRPr="007360A2">
        <w:rPr>
          <w:b/>
          <w:bCs/>
        </w:rPr>
        <w:t xml:space="preserve"> first focus on the scenario of a single-connected UE.</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9F5FD7" w14:paraId="7BCDE1BF" w14:textId="77777777" w:rsidTr="001E04D6">
        <w:trPr>
          <w:jc w:val="center"/>
        </w:trPr>
        <w:tc>
          <w:tcPr>
            <w:tcW w:w="9631" w:type="dxa"/>
          </w:tcPr>
          <w:p w14:paraId="0B70A746" w14:textId="51AD4CAD" w:rsidR="009F5FD7" w:rsidRDefault="009F5FD7" w:rsidP="004E5462">
            <w:pPr>
              <w:jc w:val="center"/>
              <w:rPr>
                <w:b/>
                <w:bCs/>
              </w:rPr>
            </w:pPr>
            <w:r>
              <w:rPr>
                <w:noProof/>
              </w:rPr>
              <w:drawing>
                <wp:inline distT="0" distB="0" distL="0" distR="0" wp14:anchorId="00637533" wp14:editId="0293D722">
                  <wp:extent cx="5124283" cy="2381694"/>
                  <wp:effectExtent l="0" t="0" r="635" b="0"/>
                  <wp:docPr id="160996566" name="Picture 1" descr="A diagram of cell divis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96566" name="Picture 1" descr="A diagram of cell division&#10;&#10;Description automatically generated"/>
                          <pic:cNvPicPr/>
                        </pic:nvPicPr>
                        <pic:blipFill>
                          <a:blip r:embed="rId11"/>
                          <a:stretch>
                            <a:fillRect/>
                          </a:stretch>
                        </pic:blipFill>
                        <pic:spPr>
                          <a:xfrm>
                            <a:off x="0" y="0"/>
                            <a:ext cx="5138228" cy="2388175"/>
                          </a:xfrm>
                          <a:prstGeom prst="rect">
                            <a:avLst/>
                          </a:prstGeom>
                        </pic:spPr>
                      </pic:pic>
                    </a:graphicData>
                  </a:graphic>
                </wp:inline>
              </w:drawing>
            </w:r>
          </w:p>
        </w:tc>
      </w:tr>
      <w:tr w:rsidR="009F5FD7" w14:paraId="395CC181" w14:textId="77777777" w:rsidTr="001E04D6">
        <w:trPr>
          <w:jc w:val="center"/>
        </w:trPr>
        <w:tc>
          <w:tcPr>
            <w:tcW w:w="9631" w:type="dxa"/>
          </w:tcPr>
          <w:p w14:paraId="245A5ADE" w14:textId="5D29DFF6" w:rsidR="009F5FD7" w:rsidRDefault="003A5A43" w:rsidP="004E5462">
            <w:pPr>
              <w:jc w:val="center"/>
              <w:rPr>
                <w:b/>
                <w:bCs/>
              </w:rPr>
            </w:pPr>
            <w:r>
              <w:rPr>
                <w:b/>
                <w:bCs/>
              </w:rPr>
              <w:t>Figure 1 – Unified LTM framework</w:t>
            </w:r>
            <w:r w:rsidR="001E04D6">
              <w:rPr>
                <w:b/>
                <w:bCs/>
              </w:rPr>
              <w:t xml:space="preserve"> for intra/inter-gNB mobility</w:t>
            </w:r>
          </w:p>
        </w:tc>
      </w:tr>
    </w:tbl>
    <w:p w14:paraId="0AF3D043" w14:textId="0083AD62" w:rsidR="004D3A8E" w:rsidRDefault="004D3A8E" w:rsidP="004D3A8E">
      <w:r>
        <w:t xml:space="preserve">Figure 1 illustrates inter-gNB LTM scenario using two gNBs, it is possible that the UE may be configured with LTM candidate cells belonging to more than two gNBs. This may be useful for deployments with small gNB coverage. This </w:t>
      </w:r>
      <w:r>
        <w:lastRenderedPageBreak/>
        <w:t xml:space="preserve">is also useful for extending the coverage area for the UE within which the UE’s LTM configuration does not need to change. </w:t>
      </w:r>
    </w:p>
    <w:p w14:paraId="46893E15" w14:textId="356C0177" w:rsidR="004D3A8E" w:rsidRPr="00BF52F4" w:rsidRDefault="004D3A8E" w:rsidP="004D3A8E">
      <w:pPr>
        <w:rPr>
          <w:b/>
          <w:bCs/>
          <w:lang w:val="en-US"/>
        </w:rPr>
      </w:pPr>
      <w:r w:rsidRPr="00206397">
        <w:rPr>
          <w:b/>
          <w:bCs/>
        </w:rPr>
        <w:t xml:space="preserve">Proposal </w:t>
      </w:r>
      <w:r>
        <w:rPr>
          <w:b/>
          <w:bCs/>
        </w:rPr>
        <w:t>2</w:t>
      </w:r>
      <w:r w:rsidRPr="00206397">
        <w:rPr>
          <w:b/>
          <w:bCs/>
        </w:rPr>
        <w:t>: The inter-gNB LTM scenario applies to more than two gNBs</w:t>
      </w:r>
      <w:r>
        <w:rPr>
          <w:b/>
          <w:bCs/>
        </w:rPr>
        <w:t>.</w:t>
      </w:r>
    </w:p>
    <w:p w14:paraId="35A2021C" w14:textId="4A6BED7D" w:rsidR="00213BF2" w:rsidRDefault="004D3A8E" w:rsidP="00F22C94">
      <w:r>
        <w:t>In Figure</w:t>
      </w:r>
      <w:r w:rsidR="00213BF2">
        <w:t xml:space="preserve">, </w:t>
      </w:r>
      <w:r>
        <w:t>the</w:t>
      </w:r>
      <w:r w:rsidR="00213BF2">
        <w:t xml:space="preserve"> UE is configured with two</w:t>
      </w:r>
      <w:r w:rsidR="00AF6B28">
        <w:t xml:space="preserve"> LTM candidate</w:t>
      </w:r>
      <w:r w:rsidR="00213BF2">
        <w:t xml:space="preserve"> cells </w:t>
      </w:r>
      <w:r w:rsidR="00AF6B28">
        <w:t>served by</w:t>
      </w:r>
      <w:r w:rsidR="00213BF2">
        <w:t xml:space="preserve"> gNB1 and </w:t>
      </w:r>
      <w:r w:rsidR="00AF6B28">
        <w:t>another two LTM candidate</w:t>
      </w:r>
      <w:r w:rsidR="00213BF2">
        <w:t xml:space="preserve"> cells </w:t>
      </w:r>
      <w:r w:rsidR="00AF6B28">
        <w:t>served by</w:t>
      </w:r>
      <w:r w:rsidR="00213BF2">
        <w:t xml:space="preserve"> gNB2</w:t>
      </w:r>
      <w:r w:rsidR="00523572">
        <w:t>.</w:t>
      </w:r>
      <w:r w:rsidR="00AF6B28">
        <w:t xml:space="preserve"> </w:t>
      </w:r>
      <w:r w:rsidR="009D595E">
        <w:t xml:space="preserve">In such scenario, the UE may perform any of intra-gNB1 cell switches, intra-gNB2 cell switches, or inter-gNB1-gNB2 cell switches. This example illustrates that </w:t>
      </w:r>
      <w:r w:rsidR="0050680D">
        <w:t xml:space="preserve">intra-gNB LTM and inter-gNB LTM are not </w:t>
      </w:r>
      <w:r w:rsidR="003C001E">
        <w:t>necessarily completely independent</w:t>
      </w:r>
      <w:r w:rsidR="0050680D">
        <w:t xml:space="preserve">. Instead, Rel-19 </w:t>
      </w:r>
      <w:r w:rsidR="001D4B54">
        <w:t xml:space="preserve">simply extends the use case of LTM to include inter-gNB cell switches. </w:t>
      </w:r>
      <w:r w:rsidR="003C001E">
        <w:t>Therefore</w:t>
      </w:r>
      <w:r w:rsidR="001D4B54">
        <w:t>, RAN2 should develop a unified framework for both intra-gNB LTM and inter-gNB LTM.</w:t>
      </w:r>
    </w:p>
    <w:p w14:paraId="136A8B83" w14:textId="187CFB3B" w:rsidR="009E5C39" w:rsidRPr="009E5C39" w:rsidRDefault="009E5C39" w:rsidP="009E5C39">
      <w:pPr>
        <w:rPr>
          <w:b/>
          <w:bCs/>
        </w:rPr>
      </w:pPr>
      <w:r w:rsidRPr="009E5C39">
        <w:rPr>
          <w:b/>
          <w:bCs/>
        </w:rPr>
        <w:t>P</w:t>
      </w:r>
      <w:r w:rsidR="009C2568">
        <w:rPr>
          <w:b/>
          <w:bCs/>
        </w:rPr>
        <w:t xml:space="preserve">roposal </w:t>
      </w:r>
      <w:r w:rsidR="004D3A8E">
        <w:rPr>
          <w:b/>
          <w:bCs/>
        </w:rPr>
        <w:t>3</w:t>
      </w:r>
      <w:r w:rsidRPr="009E5C39">
        <w:rPr>
          <w:b/>
          <w:bCs/>
        </w:rPr>
        <w:t xml:space="preserve">: RAN2 </w:t>
      </w:r>
      <w:r w:rsidR="003C001E">
        <w:rPr>
          <w:b/>
          <w:bCs/>
        </w:rPr>
        <w:t>should</w:t>
      </w:r>
      <w:r w:rsidRPr="009E5C39">
        <w:rPr>
          <w:b/>
          <w:bCs/>
        </w:rPr>
        <w:t xml:space="preserve"> </w:t>
      </w:r>
      <w:r w:rsidR="003C001E">
        <w:rPr>
          <w:b/>
          <w:bCs/>
        </w:rPr>
        <w:t xml:space="preserve">aim to </w:t>
      </w:r>
      <w:r w:rsidRPr="009E5C39">
        <w:rPr>
          <w:b/>
          <w:bCs/>
        </w:rPr>
        <w:t>develop a unified framework for LTM to cover the following: </w:t>
      </w:r>
    </w:p>
    <w:p w14:paraId="7976E1A0" w14:textId="05463780" w:rsidR="009E5C39" w:rsidRPr="009E5C39" w:rsidRDefault="009E5C39" w:rsidP="009E5C39">
      <w:pPr>
        <w:pStyle w:val="ListParagraph"/>
        <w:numPr>
          <w:ilvl w:val="0"/>
          <w:numId w:val="6"/>
        </w:numPr>
        <w:rPr>
          <w:b/>
          <w:bCs/>
        </w:rPr>
      </w:pPr>
      <w:r w:rsidRPr="009E5C39">
        <w:rPr>
          <w:b/>
          <w:bCs/>
        </w:rPr>
        <w:t>Inter-gNB LTM cell switch between</w:t>
      </w:r>
      <w:r w:rsidR="00AC22B8">
        <w:rPr>
          <w:b/>
          <w:bCs/>
        </w:rPr>
        <w:t xml:space="preserve"> [candidate]</w:t>
      </w:r>
      <w:r w:rsidRPr="009E5C39">
        <w:rPr>
          <w:b/>
          <w:bCs/>
        </w:rPr>
        <w:t xml:space="preserve"> gNBs </w:t>
      </w:r>
    </w:p>
    <w:p w14:paraId="60BAC171" w14:textId="49889AD6" w:rsidR="009E5C39" w:rsidRPr="009E5C39" w:rsidRDefault="009E5C39" w:rsidP="009E5C39">
      <w:pPr>
        <w:pStyle w:val="ListParagraph"/>
        <w:numPr>
          <w:ilvl w:val="0"/>
          <w:numId w:val="6"/>
        </w:numPr>
        <w:rPr>
          <w:b/>
          <w:bCs/>
        </w:rPr>
      </w:pPr>
      <w:r w:rsidRPr="009E5C39">
        <w:rPr>
          <w:b/>
          <w:bCs/>
        </w:rPr>
        <w:t>Intra-gNB LTM cell switches within each </w:t>
      </w:r>
      <w:r w:rsidR="00680DB4">
        <w:rPr>
          <w:b/>
          <w:bCs/>
        </w:rPr>
        <w:t xml:space="preserve">[candidate] </w:t>
      </w:r>
      <w:r w:rsidRPr="009E5C39">
        <w:rPr>
          <w:b/>
          <w:bCs/>
        </w:rPr>
        <w:t>gNB </w:t>
      </w:r>
    </w:p>
    <w:p w14:paraId="40D9CDC0" w14:textId="77777777" w:rsidR="00043387" w:rsidRPr="00043387" w:rsidRDefault="00043387" w:rsidP="00043387">
      <w:pPr>
        <w:pStyle w:val="Heading1"/>
      </w:pPr>
      <w:r>
        <w:t>3</w:t>
      </w:r>
      <w:r>
        <w:tab/>
      </w:r>
      <w:r w:rsidRPr="00043387">
        <w:t>RAN2 spec impacts and high-level solutions</w:t>
      </w:r>
    </w:p>
    <w:p w14:paraId="2855801E" w14:textId="08EB5FD9" w:rsidR="00206397" w:rsidRDefault="00F32963" w:rsidP="007643C5">
      <w:pPr>
        <w:pStyle w:val="Heading2"/>
      </w:pPr>
      <w:r>
        <w:t>3.1</w:t>
      </w:r>
      <w:r>
        <w:tab/>
        <w:t>Configuration</w:t>
      </w:r>
    </w:p>
    <w:p w14:paraId="0143A01D" w14:textId="5A6EF13A" w:rsidR="007643C5" w:rsidRDefault="007643C5" w:rsidP="007643C5">
      <w:r>
        <w:t>The WID states that subsequent mobility should be supported for LTM. As per Rel-18, this should be the default mode of operation. LTM is only released by UE based on NW’s request.</w:t>
      </w:r>
    </w:p>
    <w:p w14:paraId="1A62251F" w14:textId="77777777" w:rsidR="007643C5" w:rsidRDefault="007643C5" w:rsidP="007643C5">
      <w:pPr>
        <w:rPr>
          <w:b/>
          <w:bCs/>
        </w:rPr>
      </w:pPr>
      <w:r w:rsidRPr="00BF52F4">
        <w:rPr>
          <w:b/>
          <w:bCs/>
        </w:rPr>
        <w:t xml:space="preserve">Proposal 4: As in Rel-18, subsequent LTM is the </w:t>
      </w:r>
      <w:r>
        <w:rPr>
          <w:b/>
          <w:bCs/>
        </w:rPr>
        <w:t>default</w:t>
      </w:r>
      <w:r w:rsidRPr="00BF52F4">
        <w:rPr>
          <w:b/>
          <w:bCs/>
        </w:rPr>
        <w:t xml:space="preserve"> mode of operation for inter-gNB LTM</w:t>
      </w:r>
      <w:r>
        <w:rPr>
          <w:b/>
          <w:bCs/>
        </w:rPr>
        <w:t>. UE only releases LTM configuration based on NW’s request.</w:t>
      </w:r>
    </w:p>
    <w:p w14:paraId="387979C9" w14:textId="4F17C6DE" w:rsidR="00781D4B" w:rsidRDefault="00781D4B" w:rsidP="00F22C94">
      <w:r>
        <w:t>In Rel-18, the LTM configuration had the following structure:</w:t>
      </w:r>
    </w:p>
    <w:p w14:paraId="76476B5F" w14:textId="712A92EE" w:rsidR="00CA7B21" w:rsidRDefault="00CA7B21" w:rsidP="00781D4B">
      <w:pPr>
        <w:pStyle w:val="ListParagraph"/>
        <w:numPr>
          <w:ilvl w:val="0"/>
          <w:numId w:val="7"/>
        </w:numPr>
      </w:pPr>
      <w:r>
        <w:t>LTM-candidate</w:t>
      </w:r>
      <w:r w:rsidR="005174E2">
        <w:t>-</w:t>
      </w:r>
      <w:r w:rsidR="00931309">
        <w:t>specific</w:t>
      </w:r>
      <w:r>
        <w:t xml:space="preserve"> configurations are </w:t>
      </w:r>
      <w:r w:rsidR="002770EE">
        <w:t xml:space="preserve">defined in </w:t>
      </w:r>
      <w:r w:rsidR="000807C1">
        <w:t xml:space="preserve">respective </w:t>
      </w:r>
      <w:r w:rsidR="002770EE">
        <w:t>LTM-Candidate-r18</w:t>
      </w:r>
      <w:r w:rsidR="00931309">
        <w:t xml:space="preserve"> IEs</w:t>
      </w:r>
    </w:p>
    <w:p w14:paraId="7E048C4E" w14:textId="606BA709" w:rsidR="003D116A" w:rsidRDefault="00467FC7" w:rsidP="00781D4B">
      <w:pPr>
        <w:pStyle w:val="ListParagraph"/>
        <w:numPr>
          <w:ilvl w:val="0"/>
          <w:numId w:val="7"/>
        </w:numPr>
      </w:pPr>
      <w:r>
        <w:t xml:space="preserve">None-LTM-candidate-specific </w:t>
      </w:r>
      <w:r w:rsidR="00182C7C">
        <w:t>c</w:t>
      </w:r>
      <w:r w:rsidR="00EA70B5">
        <w:t>onfigurations</w:t>
      </w:r>
      <w:r w:rsidR="00D16D4F">
        <w:t xml:space="preserve"> </w:t>
      </w:r>
      <w:r w:rsidR="00EA70B5">
        <w:t>are defined within LTM-Config-r18</w:t>
      </w:r>
    </w:p>
    <w:p w14:paraId="33A12707" w14:textId="77777777" w:rsidR="009E082E" w:rsidRDefault="00ED218F" w:rsidP="00F22C94">
      <w:pPr>
        <w:rPr>
          <w:b/>
          <w:bCs/>
        </w:rPr>
      </w:pPr>
      <w:r>
        <w:rPr>
          <w:b/>
          <w:bCs/>
        </w:rPr>
        <w:t xml:space="preserve">Observation 1: </w:t>
      </w:r>
      <w:r w:rsidR="009E082E">
        <w:rPr>
          <w:b/>
          <w:bCs/>
        </w:rPr>
        <w:t xml:space="preserve">Two types of </w:t>
      </w:r>
      <w:r>
        <w:rPr>
          <w:b/>
          <w:bCs/>
        </w:rPr>
        <w:t>LTM configuration</w:t>
      </w:r>
      <w:r w:rsidR="009E082E">
        <w:rPr>
          <w:b/>
          <w:bCs/>
        </w:rPr>
        <w:t>s were defined in Rel-18:</w:t>
      </w:r>
    </w:p>
    <w:p w14:paraId="1B9E3A72" w14:textId="043861BE" w:rsidR="002A7493" w:rsidRDefault="00126D6D" w:rsidP="009E082E">
      <w:pPr>
        <w:pStyle w:val="ListParagraph"/>
        <w:numPr>
          <w:ilvl w:val="0"/>
          <w:numId w:val="7"/>
        </w:numPr>
        <w:rPr>
          <w:b/>
          <w:bCs/>
        </w:rPr>
      </w:pPr>
      <w:r>
        <w:rPr>
          <w:b/>
          <w:bCs/>
        </w:rPr>
        <w:t>S</w:t>
      </w:r>
      <w:r w:rsidR="009E082E">
        <w:rPr>
          <w:b/>
          <w:bCs/>
        </w:rPr>
        <w:t xml:space="preserve">pecific to </w:t>
      </w:r>
      <w:r w:rsidR="00BE01DA">
        <w:rPr>
          <w:b/>
          <w:bCs/>
        </w:rPr>
        <w:t>one</w:t>
      </w:r>
      <w:r w:rsidR="009E082E">
        <w:rPr>
          <w:b/>
          <w:bCs/>
        </w:rPr>
        <w:t xml:space="preserve"> LTM candidate: </w:t>
      </w:r>
      <w:r w:rsidR="002A7493">
        <w:rPr>
          <w:b/>
          <w:bCs/>
        </w:rPr>
        <w:t xml:space="preserve">defined in </w:t>
      </w:r>
      <w:r w:rsidR="00AB4957">
        <w:rPr>
          <w:b/>
          <w:bCs/>
        </w:rPr>
        <w:t>respective</w:t>
      </w:r>
      <w:r w:rsidR="002A7493">
        <w:rPr>
          <w:b/>
          <w:bCs/>
        </w:rPr>
        <w:t xml:space="preserve"> LTM-Candidate-r18</w:t>
      </w:r>
    </w:p>
    <w:p w14:paraId="274EE298" w14:textId="0BB1C346" w:rsidR="00781D4B" w:rsidRPr="009E082E" w:rsidRDefault="009D588E" w:rsidP="009E082E">
      <w:pPr>
        <w:pStyle w:val="ListParagraph"/>
        <w:numPr>
          <w:ilvl w:val="0"/>
          <w:numId w:val="7"/>
        </w:numPr>
        <w:rPr>
          <w:b/>
          <w:bCs/>
        </w:rPr>
      </w:pPr>
      <w:r>
        <w:rPr>
          <w:b/>
          <w:bCs/>
        </w:rPr>
        <w:t>Not specific to an</w:t>
      </w:r>
      <w:r w:rsidR="002072B6">
        <w:rPr>
          <w:b/>
          <w:bCs/>
        </w:rPr>
        <w:t xml:space="preserve"> LTM candidate: defined in LTM-Config-r18</w:t>
      </w:r>
    </w:p>
    <w:p w14:paraId="638D1DB9" w14:textId="7A1CAC45" w:rsidR="00841713" w:rsidRDefault="00265F84" w:rsidP="00F22C94">
      <w:r>
        <w:t xml:space="preserve">For intra-gNB LTM, </w:t>
      </w:r>
      <w:r w:rsidR="00841713">
        <w:t xml:space="preserve">LTM preparation is confined to one gNB, which implies </w:t>
      </w:r>
      <w:r w:rsidR="00451018">
        <w:t>both types of</w:t>
      </w:r>
      <w:r w:rsidR="00CD6AC4">
        <w:t xml:space="preserve"> </w:t>
      </w:r>
      <w:r w:rsidR="00841713">
        <w:t xml:space="preserve">LTM </w:t>
      </w:r>
      <w:r w:rsidR="00CD6AC4">
        <w:t>configuration</w:t>
      </w:r>
      <w:r w:rsidR="00463921">
        <w:t>s</w:t>
      </w:r>
      <w:r w:rsidR="00CD6AC4">
        <w:t xml:space="preserve"> </w:t>
      </w:r>
      <w:r w:rsidR="00463921">
        <w:t>are</w:t>
      </w:r>
      <w:r w:rsidR="00CD6AC4">
        <w:t xml:space="preserve"> </w:t>
      </w:r>
      <w:r w:rsidR="00841713">
        <w:t>generated by the</w:t>
      </w:r>
      <w:r w:rsidR="00CD6AC4">
        <w:t xml:space="preserve"> same gNB. </w:t>
      </w:r>
      <w:r w:rsidR="00BD3C3A">
        <w:t>For inter-gNB LTM, LTM preparation involves multiples gNBs. For candidate-specific configurations, each gNB generates the configurations of its own served LTM candidate cells. It is not clear though which gNB should generate the LTM configuration of the general type. This should be discussed by RAN2.</w:t>
      </w:r>
    </w:p>
    <w:p w14:paraId="5B245317" w14:textId="06198FA5" w:rsidR="004241D4" w:rsidRPr="00C51629" w:rsidRDefault="008C110B" w:rsidP="00F22C94">
      <w:pPr>
        <w:rPr>
          <w:b/>
          <w:bCs/>
        </w:rPr>
      </w:pPr>
      <w:r>
        <w:rPr>
          <w:b/>
          <w:bCs/>
        </w:rPr>
        <w:t>Observation</w:t>
      </w:r>
      <w:r w:rsidR="00E64ACF">
        <w:rPr>
          <w:b/>
          <w:bCs/>
        </w:rPr>
        <w:t xml:space="preserve"> 2: In Rel-18, there is one gNB, which generates both types (general, candidate-specific) of LTM configurations</w:t>
      </w:r>
      <w:r w:rsidR="00A366A3">
        <w:rPr>
          <w:b/>
          <w:bCs/>
        </w:rPr>
        <w:t xml:space="preserve"> for the UE</w:t>
      </w:r>
      <w:r w:rsidR="00E64ACF">
        <w:rPr>
          <w:b/>
          <w:bCs/>
        </w:rPr>
        <w:t>.</w:t>
      </w:r>
      <w:r w:rsidR="00BD3C3A">
        <w:rPr>
          <w:b/>
          <w:bCs/>
        </w:rPr>
        <w:t xml:space="preserve"> </w:t>
      </w:r>
      <w:r w:rsidR="00E13B89">
        <w:rPr>
          <w:b/>
          <w:bCs/>
        </w:rPr>
        <w:t>This is not the case</w:t>
      </w:r>
      <w:r w:rsidR="005040F1">
        <w:rPr>
          <w:b/>
          <w:bCs/>
        </w:rPr>
        <w:t xml:space="preserve"> for Rel-19 </w:t>
      </w:r>
      <w:r w:rsidR="00670F21">
        <w:rPr>
          <w:b/>
          <w:bCs/>
        </w:rPr>
        <w:t>where</w:t>
      </w:r>
      <w:r w:rsidR="00EF1F87">
        <w:rPr>
          <w:b/>
          <w:bCs/>
        </w:rPr>
        <w:t xml:space="preserve"> multiple gNBs are involved during</w:t>
      </w:r>
      <w:r w:rsidR="00CB46B2">
        <w:rPr>
          <w:b/>
          <w:bCs/>
        </w:rPr>
        <w:t xml:space="preserve"> LTM preparation</w:t>
      </w:r>
      <w:r w:rsidR="005040F1">
        <w:rPr>
          <w:b/>
          <w:bCs/>
        </w:rPr>
        <w:t>.</w:t>
      </w:r>
    </w:p>
    <w:p w14:paraId="4466722B" w14:textId="4AC9CF17" w:rsidR="008219E3" w:rsidRPr="008219E3" w:rsidRDefault="008219E3" w:rsidP="008219E3">
      <w:pPr>
        <w:rPr>
          <w:b/>
          <w:bCs/>
          <w:lang w:val="en-US"/>
        </w:rPr>
      </w:pPr>
      <w:r w:rsidRPr="008219E3">
        <w:rPr>
          <w:b/>
          <w:bCs/>
        </w:rPr>
        <w:t>Proposal 5: For LTM preparation, RAN2 assumes:</w:t>
      </w:r>
    </w:p>
    <w:p w14:paraId="2936B23D" w14:textId="77777777" w:rsidR="008219E3" w:rsidRPr="008219E3" w:rsidRDefault="008219E3" w:rsidP="008219E3">
      <w:pPr>
        <w:pStyle w:val="ListParagraph"/>
        <w:numPr>
          <w:ilvl w:val="0"/>
          <w:numId w:val="8"/>
        </w:numPr>
        <w:spacing w:after="0"/>
        <w:contextualSpacing w:val="0"/>
        <w:rPr>
          <w:rFonts w:eastAsia="Times New Roman"/>
          <w:b/>
          <w:bCs/>
        </w:rPr>
      </w:pPr>
      <w:r w:rsidRPr="008219E3">
        <w:rPr>
          <w:rFonts w:eastAsia="Times New Roman"/>
          <w:b/>
          <w:bCs/>
        </w:rPr>
        <w:t>Each candidate gNB decides the configurations of its own cells for a UE</w:t>
      </w:r>
    </w:p>
    <w:p w14:paraId="1CC97E8F" w14:textId="48B7856D" w:rsidR="00F32963" w:rsidRPr="00643239" w:rsidRDefault="008219E3" w:rsidP="00F22C94">
      <w:pPr>
        <w:pStyle w:val="ListParagraph"/>
        <w:numPr>
          <w:ilvl w:val="0"/>
          <w:numId w:val="8"/>
        </w:numPr>
        <w:spacing w:after="0"/>
        <w:contextualSpacing w:val="0"/>
        <w:rPr>
          <w:rFonts w:eastAsia="Times New Roman"/>
          <w:b/>
          <w:bCs/>
        </w:rPr>
      </w:pPr>
      <w:r w:rsidRPr="008219E3">
        <w:rPr>
          <w:rFonts w:eastAsia="Times New Roman"/>
          <w:b/>
          <w:bCs/>
        </w:rPr>
        <w:t xml:space="preserve">FFS which gNB(s) decide(s) </w:t>
      </w:r>
      <w:r w:rsidR="00905C37">
        <w:rPr>
          <w:rFonts w:eastAsia="Times New Roman"/>
          <w:b/>
          <w:bCs/>
        </w:rPr>
        <w:t xml:space="preserve">on </w:t>
      </w:r>
      <w:r w:rsidRPr="008219E3">
        <w:rPr>
          <w:rFonts w:eastAsia="Times New Roman"/>
          <w:b/>
          <w:bCs/>
        </w:rPr>
        <w:t>other LTM configurations, e.g., (equivalent of) configuration inside LTM-Config-r18</w:t>
      </w:r>
    </w:p>
    <w:p w14:paraId="56902556" w14:textId="0FAFBB79" w:rsidR="00F32963" w:rsidRDefault="00F32963" w:rsidP="007643C5">
      <w:pPr>
        <w:pStyle w:val="Heading2"/>
      </w:pPr>
      <w:r>
        <w:t>3.2</w:t>
      </w:r>
      <w:r>
        <w:tab/>
        <w:t>Procedures</w:t>
      </w:r>
    </w:p>
    <w:p w14:paraId="29CBB267" w14:textId="5342046B" w:rsidR="00BF52F4" w:rsidRDefault="00F34F70" w:rsidP="00F22C94">
      <w:r>
        <w:t>Rel-18 intra-gNB LTM defines several procedures in which the UE interacts with a candidate/target cell</w:t>
      </w:r>
      <w:r w:rsidR="00460751">
        <w:t>, e.g.,:</w:t>
      </w:r>
    </w:p>
    <w:p w14:paraId="589637C9" w14:textId="39267664" w:rsidR="00460751" w:rsidRDefault="00460751" w:rsidP="00460751">
      <w:pPr>
        <w:pStyle w:val="ListParagraph"/>
        <w:numPr>
          <w:ilvl w:val="0"/>
          <w:numId w:val="8"/>
        </w:numPr>
      </w:pPr>
      <w:r>
        <w:t>Sending RACH for early TA acquisition towards a candidate cell</w:t>
      </w:r>
    </w:p>
    <w:p w14:paraId="614249F3" w14:textId="3A19389D" w:rsidR="00460751" w:rsidRDefault="00460751" w:rsidP="00460751">
      <w:pPr>
        <w:pStyle w:val="ListParagraph"/>
        <w:numPr>
          <w:ilvl w:val="0"/>
          <w:numId w:val="8"/>
        </w:numPr>
      </w:pPr>
      <w:r>
        <w:t xml:space="preserve">Measuring time difference b/w </w:t>
      </w:r>
      <w:r w:rsidR="00CB2842">
        <w:t>reception of SSBs of a candidate cell and the serving cell</w:t>
      </w:r>
    </w:p>
    <w:p w14:paraId="61C47B4E" w14:textId="60C3ADDB" w:rsidR="00CB2842" w:rsidRDefault="00CB2842" w:rsidP="00460751">
      <w:pPr>
        <w:pStyle w:val="ListParagraph"/>
        <w:numPr>
          <w:ilvl w:val="0"/>
          <w:numId w:val="8"/>
        </w:numPr>
      </w:pPr>
      <w:r>
        <w:t xml:space="preserve">Activating a TCI state of </w:t>
      </w:r>
      <w:r w:rsidR="00E93926">
        <w:t>a candidate cell</w:t>
      </w:r>
    </w:p>
    <w:p w14:paraId="475C989D" w14:textId="1B8F034D" w:rsidR="00E93926" w:rsidRDefault="00E93926" w:rsidP="00460751">
      <w:pPr>
        <w:pStyle w:val="ListParagraph"/>
        <w:numPr>
          <w:ilvl w:val="0"/>
          <w:numId w:val="8"/>
        </w:numPr>
      </w:pPr>
      <w:r>
        <w:t>Measuring and reporting an SSB of a candidate cell</w:t>
      </w:r>
    </w:p>
    <w:p w14:paraId="01C54E17" w14:textId="35515B10" w:rsidR="00E93926" w:rsidRDefault="00E93926" w:rsidP="00460751">
      <w:pPr>
        <w:pStyle w:val="ListParagraph"/>
        <w:numPr>
          <w:ilvl w:val="0"/>
          <w:numId w:val="8"/>
        </w:numPr>
      </w:pPr>
      <w:r>
        <w:t>Receiving a trigger to switch to a target cell</w:t>
      </w:r>
    </w:p>
    <w:p w14:paraId="06134318" w14:textId="2141748F" w:rsidR="00E93926" w:rsidRDefault="00E6557F" w:rsidP="00460751">
      <w:pPr>
        <w:pStyle w:val="ListParagraph"/>
        <w:numPr>
          <w:ilvl w:val="0"/>
          <w:numId w:val="8"/>
        </w:numPr>
      </w:pPr>
      <w:r>
        <w:t>Completing a cell switch (RACH-less/RACH-based) towards a target cell</w:t>
      </w:r>
    </w:p>
    <w:p w14:paraId="065C6B23" w14:textId="6553794C" w:rsidR="00E6557F" w:rsidRDefault="00E6557F" w:rsidP="00460751">
      <w:pPr>
        <w:pStyle w:val="ListParagraph"/>
        <w:numPr>
          <w:ilvl w:val="0"/>
          <w:numId w:val="8"/>
        </w:numPr>
      </w:pPr>
      <w:r>
        <w:t>Recovering from RLF at a candidate cell</w:t>
      </w:r>
    </w:p>
    <w:p w14:paraId="326F9E6A" w14:textId="2BC7BB44" w:rsidR="00313525" w:rsidRDefault="00815640" w:rsidP="00815640">
      <w:r>
        <w:lastRenderedPageBreak/>
        <w:t xml:space="preserve">From UE’s perspective, </w:t>
      </w:r>
      <w:r w:rsidR="00905C37">
        <w:t>in all</w:t>
      </w:r>
      <w:r>
        <w:t xml:space="preserve"> of </w:t>
      </w:r>
      <w:r w:rsidR="000C28CB">
        <w:t>these procedures</w:t>
      </w:r>
      <w:r w:rsidR="00905C37">
        <w:t xml:space="preserve">, </w:t>
      </w:r>
      <w:r>
        <w:t xml:space="preserve"> it </w:t>
      </w:r>
      <w:r w:rsidR="00905C37">
        <w:t>does not</w:t>
      </w:r>
      <w:r>
        <w:t xml:space="preserve"> matter whether the candidate/target cell belong</w:t>
      </w:r>
      <w:r w:rsidR="00905C37">
        <w:t>s</w:t>
      </w:r>
      <w:r>
        <w:t xml:space="preserve"> to the same gNB as the UE’s serving cell.</w:t>
      </w:r>
      <w:r w:rsidR="000C28CB">
        <w:t xml:space="preserve"> </w:t>
      </w:r>
      <w:r w:rsidR="00905C37">
        <w:t>Thus</w:t>
      </w:r>
      <w:r w:rsidR="000C28CB">
        <w:t xml:space="preserve">, </w:t>
      </w:r>
      <w:r w:rsidR="00313525">
        <w:t xml:space="preserve">from UE’s perspective, </w:t>
      </w:r>
      <w:r w:rsidR="005277CA">
        <w:t xml:space="preserve">these </w:t>
      </w:r>
      <w:r w:rsidR="000C28CB">
        <w:t xml:space="preserve">procedures can be reused for </w:t>
      </w:r>
      <w:r w:rsidR="00313525">
        <w:t xml:space="preserve">Rel-19 </w:t>
      </w:r>
      <w:r w:rsidR="000C28CB">
        <w:t>inter-gNB LTM</w:t>
      </w:r>
      <w:r w:rsidR="00313525">
        <w:t>. These procedures may still vary from NW’s perspective, or in terms of configuration to the UE.</w:t>
      </w:r>
    </w:p>
    <w:p w14:paraId="4BF093D0" w14:textId="7B4E97BF" w:rsidR="0084106D" w:rsidRPr="0084106D" w:rsidRDefault="0084106D" w:rsidP="0084106D">
      <w:pPr>
        <w:rPr>
          <w:b/>
          <w:bCs/>
          <w:lang w:val="en-US"/>
        </w:rPr>
      </w:pPr>
      <w:r w:rsidRPr="0084106D">
        <w:rPr>
          <w:b/>
          <w:bCs/>
        </w:rPr>
        <w:t xml:space="preserve">Proposal 6: </w:t>
      </w:r>
      <w:r w:rsidR="005277CA">
        <w:rPr>
          <w:b/>
          <w:bCs/>
        </w:rPr>
        <w:t>The</w:t>
      </w:r>
      <w:r w:rsidRPr="0084106D">
        <w:rPr>
          <w:b/>
          <w:bCs/>
        </w:rPr>
        <w:t xml:space="preserve"> following </w:t>
      </w:r>
      <w:r w:rsidR="005277CA">
        <w:rPr>
          <w:b/>
          <w:bCs/>
        </w:rPr>
        <w:t xml:space="preserve">UE </w:t>
      </w:r>
      <w:r w:rsidRPr="005277CA">
        <w:rPr>
          <w:b/>
          <w:bCs/>
        </w:rPr>
        <w:t>procedures</w:t>
      </w:r>
      <w:r w:rsidR="00452791">
        <w:rPr>
          <w:b/>
          <w:bCs/>
        </w:rPr>
        <w:t xml:space="preserve"> </w:t>
      </w:r>
      <w:r w:rsidRPr="0084106D">
        <w:rPr>
          <w:b/>
          <w:bCs/>
        </w:rPr>
        <w:t>for intra-gNB scenario can be reused for inter-gNB scenario:</w:t>
      </w:r>
    </w:p>
    <w:p w14:paraId="67635D6A" w14:textId="77777777" w:rsidR="0084106D" w:rsidRPr="0084106D" w:rsidRDefault="0084106D" w:rsidP="0084106D">
      <w:pPr>
        <w:pStyle w:val="ListParagraph"/>
        <w:numPr>
          <w:ilvl w:val="0"/>
          <w:numId w:val="8"/>
        </w:numPr>
        <w:spacing w:after="0"/>
        <w:contextualSpacing w:val="0"/>
        <w:rPr>
          <w:rFonts w:eastAsia="Times New Roman"/>
          <w:b/>
          <w:bCs/>
        </w:rPr>
      </w:pPr>
      <w:r w:rsidRPr="0084106D">
        <w:rPr>
          <w:rFonts w:eastAsia="Times New Roman"/>
          <w:b/>
          <w:bCs/>
        </w:rPr>
        <w:t>Early UL synchronization via PDCCH order</w:t>
      </w:r>
    </w:p>
    <w:p w14:paraId="6A0396F4" w14:textId="77777777" w:rsidR="0084106D" w:rsidRPr="0084106D" w:rsidRDefault="0084106D" w:rsidP="0084106D">
      <w:pPr>
        <w:pStyle w:val="ListParagraph"/>
        <w:numPr>
          <w:ilvl w:val="0"/>
          <w:numId w:val="8"/>
        </w:numPr>
        <w:spacing w:after="0"/>
        <w:contextualSpacing w:val="0"/>
        <w:rPr>
          <w:rFonts w:eastAsia="Times New Roman"/>
          <w:b/>
          <w:bCs/>
        </w:rPr>
      </w:pPr>
      <w:r w:rsidRPr="0084106D">
        <w:rPr>
          <w:rFonts w:eastAsia="Times New Roman"/>
          <w:b/>
          <w:bCs/>
        </w:rPr>
        <w:t>Early UL synchronization via UE-based TA calculation</w:t>
      </w:r>
    </w:p>
    <w:p w14:paraId="26C2FA9D" w14:textId="77777777" w:rsidR="0084106D" w:rsidRPr="0084106D" w:rsidRDefault="0084106D" w:rsidP="0084106D">
      <w:pPr>
        <w:pStyle w:val="ListParagraph"/>
        <w:numPr>
          <w:ilvl w:val="0"/>
          <w:numId w:val="8"/>
        </w:numPr>
        <w:spacing w:after="0"/>
        <w:contextualSpacing w:val="0"/>
        <w:rPr>
          <w:rFonts w:eastAsia="Times New Roman"/>
          <w:b/>
          <w:bCs/>
        </w:rPr>
      </w:pPr>
      <w:r w:rsidRPr="0084106D">
        <w:rPr>
          <w:rFonts w:eastAsia="Times New Roman"/>
          <w:b/>
          <w:bCs/>
        </w:rPr>
        <w:t>Early DL synchronization</w:t>
      </w:r>
    </w:p>
    <w:p w14:paraId="21152910" w14:textId="77777777" w:rsidR="0084106D" w:rsidRPr="0084106D" w:rsidRDefault="0084106D" w:rsidP="0084106D">
      <w:pPr>
        <w:pStyle w:val="ListParagraph"/>
        <w:numPr>
          <w:ilvl w:val="0"/>
          <w:numId w:val="8"/>
        </w:numPr>
        <w:spacing w:after="0"/>
        <w:contextualSpacing w:val="0"/>
        <w:rPr>
          <w:rFonts w:eastAsia="Times New Roman"/>
          <w:b/>
          <w:bCs/>
        </w:rPr>
      </w:pPr>
      <w:r w:rsidRPr="0084106D">
        <w:rPr>
          <w:rFonts w:eastAsia="Times New Roman"/>
          <w:b/>
          <w:bCs/>
        </w:rPr>
        <w:t>SSB-based LTM L1 measurement/reporting</w:t>
      </w:r>
    </w:p>
    <w:p w14:paraId="43D4FDFD" w14:textId="77777777" w:rsidR="0084106D" w:rsidRPr="0084106D" w:rsidRDefault="0084106D" w:rsidP="0084106D">
      <w:pPr>
        <w:pStyle w:val="ListParagraph"/>
        <w:numPr>
          <w:ilvl w:val="0"/>
          <w:numId w:val="8"/>
        </w:numPr>
        <w:spacing w:after="0"/>
        <w:contextualSpacing w:val="0"/>
        <w:rPr>
          <w:rFonts w:eastAsia="Times New Roman"/>
          <w:b/>
          <w:bCs/>
        </w:rPr>
      </w:pPr>
      <w:r w:rsidRPr="0084106D">
        <w:rPr>
          <w:rFonts w:eastAsia="Times New Roman"/>
          <w:b/>
          <w:bCs/>
        </w:rPr>
        <w:t>LTM triggering</w:t>
      </w:r>
    </w:p>
    <w:p w14:paraId="5D20AF12" w14:textId="77777777" w:rsidR="0084106D" w:rsidRPr="0084106D" w:rsidRDefault="0084106D" w:rsidP="0084106D">
      <w:pPr>
        <w:pStyle w:val="ListParagraph"/>
        <w:numPr>
          <w:ilvl w:val="0"/>
          <w:numId w:val="8"/>
        </w:numPr>
        <w:spacing w:after="0"/>
        <w:contextualSpacing w:val="0"/>
        <w:rPr>
          <w:rFonts w:eastAsia="Times New Roman"/>
          <w:b/>
          <w:bCs/>
        </w:rPr>
      </w:pPr>
      <w:r w:rsidRPr="0084106D">
        <w:rPr>
          <w:rFonts w:eastAsia="Times New Roman"/>
          <w:b/>
          <w:bCs/>
        </w:rPr>
        <w:t>LTM completion</w:t>
      </w:r>
    </w:p>
    <w:p w14:paraId="03D472C5" w14:textId="6D515D85" w:rsidR="00815640" w:rsidRPr="00F162FA" w:rsidRDefault="0084106D" w:rsidP="00815640">
      <w:pPr>
        <w:pStyle w:val="ListParagraph"/>
        <w:numPr>
          <w:ilvl w:val="0"/>
          <w:numId w:val="8"/>
        </w:numPr>
        <w:spacing w:after="0"/>
        <w:contextualSpacing w:val="0"/>
        <w:rPr>
          <w:rFonts w:eastAsia="Times New Roman"/>
          <w:b/>
          <w:bCs/>
        </w:rPr>
      </w:pPr>
      <w:r w:rsidRPr="0084106D">
        <w:rPr>
          <w:rFonts w:eastAsia="Times New Roman"/>
          <w:b/>
          <w:bCs/>
        </w:rPr>
        <w:t>LTM-based RLF recovery</w:t>
      </w:r>
    </w:p>
    <w:p w14:paraId="236D37A0" w14:textId="7BF9AEC7" w:rsidR="00BF52F4" w:rsidRDefault="004547C9" w:rsidP="001511AA">
      <w:pPr>
        <w:pStyle w:val="Heading1"/>
      </w:pPr>
      <w:r>
        <w:t>4</w:t>
      </w:r>
      <w:r>
        <w:tab/>
      </w:r>
      <w:r w:rsidR="00203843">
        <w:t xml:space="preserve">Stage-2 signaling </w:t>
      </w:r>
      <w:r>
        <w:t>flows</w:t>
      </w:r>
    </w:p>
    <w:p w14:paraId="68B3E54E" w14:textId="5CC39C76" w:rsidR="004547C9" w:rsidRDefault="00706AB7" w:rsidP="00F22C94">
      <w:r>
        <w:t>Base on above, a</w:t>
      </w:r>
      <w:r w:rsidR="006E471E">
        <w:t xml:space="preserve"> text proposal on the inter-gNB LTM signaling flow is provided in the </w:t>
      </w:r>
      <w:r>
        <w:t>A</w:t>
      </w:r>
      <w:r w:rsidR="006E471E">
        <w:t>ppendix.</w:t>
      </w:r>
    </w:p>
    <w:p w14:paraId="7C3E53BD" w14:textId="42657231" w:rsidR="006E471E" w:rsidRPr="00D71EAB" w:rsidRDefault="00D71EAB" w:rsidP="00F22C94">
      <w:pPr>
        <w:rPr>
          <w:b/>
          <w:bCs/>
        </w:rPr>
      </w:pPr>
      <w:r w:rsidRPr="00D71EAB">
        <w:rPr>
          <w:b/>
          <w:bCs/>
        </w:rPr>
        <w:t>Proposal 7:</w:t>
      </w:r>
      <w:r w:rsidR="00706AB7">
        <w:rPr>
          <w:b/>
          <w:bCs/>
        </w:rPr>
        <w:t xml:space="preserve"> Adopt </w:t>
      </w:r>
      <w:r w:rsidRPr="00D71EAB">
        <w:rPr>
          <w:b/>
          <w:bCs/>
        </w:rPr>
        <w:t xml:space="preserve">the </w:t>
      </w:r>
      <w:r w:rsidR="00706AB7">
        <w:rPr>
          <w:b/>
          <w:bCs/>
        </w:rPr>
        <w:t>call flow</w:t>
      </w:r>
      <w:r w:rsidRPr="00D71EAB">
        <w:rPr>
          <w:b/>
          <w:bCs/>
        </w:rPr>
        <w:t xml:space="preserve"> in the </w:t>
      </w:r>
      <w:r w:rsidR="00706AB7">
        <w:rPr>
          <w:b/>
          <w:bCs/>
        </w:rPr>
        <w:t>A</w:t>
      </w:r>
      <w:r w:rsidRPr="00D71EAB">
        <w:rPr>
          <w:b/>
          <w:bCs/>
        </w:rPr>
        <w:t xml:space="preserve">ppendix </w:t>
      </w:r>
      <w:r w:rsidR="00706AB7">
        <w:rPr>
          <w:b/>
          <w:bCs/>
        </w:rPr>
        <w:t xml:space="preserve">as a baseline for </w:t>
      </w:r>
      <w:r w:rsidRPr="00D71EAB">
        <w:rPr>
          <w:b/>
          <w:bCs/>
        </w:rPr>
        <w:t>inter-gNB LTM.</w:t>
      </w:r>
    </w:p>
    <w:p w14:paraId="23DA704C" w14:textId="0DB1EF42" w:rsidR="0096408F" w:rsidRDefault="0096408F" w:rsidP="0096408F">
      <w:pPr>
        <w:pStyle w:val="Heading1"/>
      </w:pPr>
      <w:r>
        <w:t>Conclusion</w:t>
      </w:r>
    </w:p>
    <w:p w14:paraId="269B0797" w14:textId="1D80F570" w:rsidR="00C21789" w:rsidRDefault="008F2D46" w:rsidP="00EF0237">
      <w:pPr>
        <w:spacing w:after="120"/>
        <w:rPr>
          <w:sz w:val="22"/>
          <w:szCs w:val="22"/>
          <w:u w:val="single"/>
        </w:rPr>
      </w:pPr>
      <w:r>
        <w:t xml:space="preserve">This contribution discussed </w:t>
      </w:r>
      <w:r w:rsidR="00586023">
        <w:t>various aspects of inter-gNB LTM</w:t>
      </w:r>
      <w:r w:rsidR="00D31A71">
        <w:t>.</w:t>
      </w:r>
      <w:r w:rsidR="002E46BC">
        <w:t xml:space="preserve"> </w:t>
      </w:r>
      <w:r w:rsidR="00D5621D">
        <w:t>The following</w:t>
      </w:r>
      <w:r w:rsidR="009F64AF">
        <w:t xml:space="preserve"> observations and</w:t>
      </w:r>
      <w:r w:rsidR="00D5621D">
        <w:t xml:space="preserve"> proposal</w:t>
      </w:r>
      <w:r w:rsidR="009F64AF">
        <w:t>s</w:t>
      </w:r>
      <w:r w:rsidR="00D5621D">
        <w:t xml:space="preserve"> ha</w:t>
      </w:r>
      <w:r w:rsidR="009F64AF">
        <w:t>ve</w:t>
      </w:r>
      <w:r w:rsidR="00D5621D">
        <w:t xml:space="preserve"> been made:</w:t>
      </w:r>
    </w:p>
    <w:p w14:paraId="7110FE38" w14:textId="102F7DCB" w:rsidR="00EF0237" w:rsidRPr="00F42593" w:rsidRDefault="00F42593" w:rsidP="00EF0237">
      <w:pPr>
        <w:spacing w:after="120"/>
        <w:rPr>
          <w:u w:val="single"/>
        </w:rPr>
      </w:pPr>
      <w:r w:rsidRPr="00F42593">
        <w:rPr>
          <w:u w:val="single"/>
        </w:rPr>
        <w:t>Scenarios/use cases</w:t>
      </w:r>
    </w:p>
    <w:p w14:paraId="3351691D" w14:textId="77777777" w:rsidR="00706AB7" w:rsidRPr="009E3149" w:rsidRDefault="00706AB7" w:rsidP="00706AB7">
      <w:pPr>
        <w:rPr>
          <w:b/>
          <w:bCs/>
          <w:lang w:val="en-US"/>
        </w:rPr>
      </w:pPr>
      <w:r w:rsidRPr="007360A2">
        <w:rPr>
          <w:b/>
          <w:bCs/>
        </w:rPr>
        <w:t xml:space="preserve">Proposal 1: As per the WID, RAN2 </w:t>
      </w:r>
      <w:r>
        <w:rPr>
          <w:b/>
          <w:bCs/>
        </w:rPr>
        <w:t>should</w:t>
      </w:r>
      <w:r w:rsidRPr="007360A2">
        <w:rPr>
          <w:b/>
          <w:bCs/>
        </w:rPr>
        <w:t xml:space="preserve"> first focus on the scenario of a single-connected UE.</w:t>
      </w:r>
    </w:p>
    <w:p w14:paraId="44519391" w14:textId="77777777" w:rsidR="00706AB7" w:rsidRPr="00BF52F4" w:rsidRDefault="00706AB7" w:rsidP="00706AB7">
      <w:pPr>
        <w:rPr>
          <w:b/>
          <w:bCs/>
          <w:lang w:val="en-US"/>
        </w:rPr>
      </w:pPr>
      <w:r w:rsidRPr="00206397">
        <w:rPr>
          <w:b/>
          <w:bCs/>
        </w:rPr>
        <w:t xml:space="preserve">Proposal </w:t>
      </w:r>
      <w:r>
        <w:rPr>
          <w:b/>
          <w:bCs/>
        </w:rPr>
        <w:t>2</w:t>
      </w:r>
      <w:r w:rsidRPr="00206397">
        <w:rPr>
          <w:b/>
          <w:bCs/>
        </w:rPr>
        <w:t>: The inter-gNB LTM scenario applies to more than two gNBs</w:t>
      </w:r>
      <w:r>
        <w:rPr>
          <w:b/>
          <w:bCs/>
        </w:rPr>
        <w:t>.</w:t>
      </w:r>
    </w:p>
    <w:p w14:paraId="24B457AF" w14:textId="77777777" w:rsidR="00706AB7" w:rsidRPr="009E5C39" w:rsidRDefault="00706AB7" w:rsidP="00706AB7">
      <w:pPr>
        <w:rPr>
          <w:b/>
          <w:bCs/>
        </w:rPr>
      </w:pPr>
      <w:r w:rsidRPr="009E5C39">
        <w:rPr>
          <w:b/>
          <w:bCs/>
        </w:rPr>
        <w:t>P</w:t>
      </w:r>
      <w:r>
        <w:rPr>
          <w:b/>
          <w:bCs/>
        </w:rPr>
        <w:t>roposal 3</w:t>
      </w:r>
      <w:r w:rsidRPr="009E5C39">
        <w:rPr>
          <w:b/>
          <w:bCs/>
        </w:rPr>
        <w:t xml:space="preserve">: RAN2 </w:t>
      </w:r>
      <w:r>
        <w:rPr>
          <w:b/>
          <w:bCs/>
        </w:rPr>
        <w:t>should</w:t>
      </w:r>
      <w:r w:rsidRPr="009E5C39">
        <w:rPr>
          <w:b/>
          <w:bCs/>
        </w:rPr>
        <w:t xml:space="preserve"> </w:t>
      </w:r>
      <w:r>
        <w:rPr>
          <w:b/>
          <w:bCs/>
        </w:rPr>
        <w:t xml:space="preserve">aim to </w:t>
      </w:r>
      <w:r w:rsidRPr="009E5C39">
        <w:rPr>
          <w:b/>
          <w:bCs/>
        </w:rPr>
        <w:t>develop a unified framework for LTM to cover the following: </w:t>
      </w:r>
    </w:p>
    <w:p w14:paraId="3594AB31" w14:textId="77777777" w:rsidR="00706AB7" w:rsidRPr="009E5C39" w:rsidRDefault="00706AB7" w:rsidP="00706AB7">
      <w:pPr>
        <w:pStyle w:val="ListParagraph"/>
        <w:numPr>
          <w:ilvl w:val="0"/>
          <w:numId w:val="6"/>
        </w:numPr>
        <w:rPr>
          <w:b/>
          <w:bCs/>
        </w:rPr>
      </w:pPr>
      <w:r w:rsidRPr="009E5C39">
        <w:rPr>
          <w:b/>
          <w:bCs/>
        </w:rPr>
        <w:t>Inter-gNB LTM cell switch between</w:t>
      </w:r>
      <w:r>
        <w:rPr>
          <w:b/>
          <w:bCs/>
        </w:rPr>
        <w:t xml:space="preserve"> [candidate]</w:t>
      </w:r>
      <w:r w:rsidRPr="009E5C39">
        <w:rPr>
          <w:b/>
          <w:bCs/>
        </w:rPr>
        <w:t xml:space="preserve"> gNBs </w:t>
      </w:r>
    </w:p>
    <w:p w14:paraId="23784FBE" w14:textId="77777777" w:rsidR="00706AB7" w:rsidRPr="009E5C39" w:rsidRDefault="00706AB7" w:rsidP="00706AB7">
      <w:pPr>
        <w:pStyle w:val="ListParagraph"/>
        <w:numPr>
          <w:ilvl w:val="0"/>
          <w:numId w:val="6"/>
        </w:numPr>
        <w:rPr>
          <w:b/>
          <w:bCs/>
        </w:rPr>
      </w:pPr>
      <w:r w:rsidRPr="009E5C39">
        <w:rPr>
          <w:b/>
          <w:bCs/>
        </w:rPr>
        <w:t>Intra-gNB LTM cell switches within each </w:t>
      </w:r>
      <w:r>
        <w:rPr>
          <w:b/>
          <w:bCs/>
        </w:rPr>
        <w:t xml:space="preserve">[candidate] </w:t>
      </w:r>
      <w:r w:rsidRPr="009E5C39">
        <w:rPr>
          <w:b/>
          <w:bCs/>
        </w:rPr>
        <w:t>gNB </w:t>
      </w:r>
    </w:p>
    <w:p w14:paraId="66A9D2DD" w14:textId="7229CFDA" w:rsidR="00F42593" w:rsidRPr="00F42593" w:rsidRDefault="00F42593" w:rsidP="00EF0237">
      <w:pPr>
        <w:spacing w:after="120"/>
        <w:rPr>
          <w:u w:val="single"/>
        </w:rPr>
      </w:pPr>
      <w:r w:rsidRPr="00F42593">
        <w:rPr>
          <w:u w:val="single"/>
        </w:rPr>
        <w:t>RAN2 spec impact – configuration</w:t>
      </w:r>
    </w:p>
    <w:p w14:paraId="3D065358" w14:textId="77777777" w:rsidR="00706AB7" w:rsidRDefault="00706AB7" w:rsidP="00706AB7">
      <w:pPr>
        <w:rPr>
          <w:b/>
          <w:bCs/>
        </w:rPr>
      </w:pPr>
      <w:r w:rsidRPr="00BF52F4">
        <w:rPr>
          <w:b/>
          <w:bCs/>
        </w:rPr>
        <w:t xml:space="preserve">Proposal 4: As in Rel-18, subsequent LTM is the </w:t>
      </w:r>
      <w:r>
        <w:rPr>
          <w:b/>
          <w:bCs/>
        </w:rPr>
        <w:t>default</w:t>
      </w:r>
      <w:r w:rsidRPr="00BF52F4">
        <w:rPr>
          <w:b/>
          <w:bCs/>
        </w:rPr>
        <w:t xml:space="preserve"> mode of operation for inter-gNB LTM</w:t>
      </w:r>
      <w:r>
        <w:rPr>
          <w:b/>
          <w:bCs/>
        </w:rPr>
        <w:t>. UE only releases LTM configuration based on NW’s request.</w:t>
      </w:r>
    </w:p>
    <w:p w14:paraId="01F2B492" w14:textId="77777777" w:rsidR="00706AB7" w:rsidRDefault="00706AB7" w:rsidP="00706AB7">
      <w:pPr>
        <w:rPr>
          <w:b/>
          <w:bCs/>
        </w:rPr>
      </w:pPr>
      <w:r>
        <w:rPr>
          <w:b/>
          <w:bCs/>
        </w:rPr>
        <w:t>Observation 1: Two types of LTM configurations were defined in Rel-18:</w:t>
      </w:r>
    </w:p>
    <w:p w14:paraId="5705E5DB" w14:textId="77777777" w:rsidR="00706AB7" w:rsidRDefault="00706AB7" w:rsidP="00706AB7">
      <w:pPr>
        <w:pStyle w:val="ListParagraph"/>
        <w:numPr>
          <w:ilvl w:val="0"/>
          <w:numId w:val="7"/>
        </w:numPr>
        <w:rPr>
          <w:b/>
          <w:bCs/>
        </w:rPr>
      </w:pPr>
      <w:r>
        <w:rPr>
          <w:b/>
          <w:bCs/>
        </w:rPr>
        <w:t>Specific to one LTM candidate: defined in respective LTM-Candidate-r18</w:t>
      </w:r>
    </w:p>
    <w:p w14:paraId="184FF1D5" w14:textId="77777777" w:rsidR="00706AB7" w:rsidRPr="009E082E" w:rsidRDefault="00706AB7" w:rsidP="00706AB7">
      <w:pPr>
        <w:pStyle w:val="ListParagraph"/>
        <w:numPr>
          <w:ilvl w:val="0"/>
          <w:numId w:val="7"/>
        </w:numPr>
        <w:rPr>
          <w:b/>
          <w:bCs/>
        </w:rPr>
      </w:pPr>
      <w:r>
        <w:rPr>
          <w:b/>
          <w:bCs/>
        </w:rPr>
        <w:t>Not specific to an LTM candidate: defined in LTM-Config-r18</w:t>
      </w:r>
    </w:p>
    <w:p w14:paraId="0676ABFD" w14:textId="77777777" w:rsidR="00706AB7" w:rsidRPr="00C51629" w:rsidRDefault="00706AB7" w:rsidP="00706AB7">
      <w:pPr>
        <w:rPr>
          <w:b/>
          <w:bCs/>
        </w:rPr>
      </w:pPr>
      <w:r>
        <w:rPr>
          <w:b/>
          <w:bCs/>
        </w:rPr>
        <w:t>Observation 2: In Rel-18, there is one gNB, which generates both types (general, candidate-specific) of LTM configurations for the UE. This is not the case for Rel-19 where multiple gNBs are involved during LTM preparation.</w:t>
      </w:r>
    </w:p>
    <w:p w14:paraId="11B0D005" w14:textId="77777777" w:rsidR="00706AB7" w:rsidRPr="008219E3" w:rsidRDefault="00706AB7" w:rsidP="00706AB7">
      <w:pPr>
        <w:rPr>
          <w:b/>
          <w:bCs/>
          <w:lang w:val="en-US"/>
        </w:rPr>
      </w:pPr>
      <w:r w:rsidRPr="008219E3">
        <w:rPr>
          <w:b/>
          <w:bCs/>
        </w:rPr>
        <w:t>Proposal 5: For LTM preparation, RAN2 assumes:</w:t>
      </w:r>
    </w:p>
    <w:p w14:paraId="472911C1" w14:textId="77777777" w:rsidR="00706AB7" w:rsidRPr="008219E3" w:rsidRDefault="00706AB7" w:rsidP="00706AB7">
      <w:pPr>
        <w:pStyle w:val="ListParagraph"/>
        <w:numPr>
          <w:ilvl w:val="0"/>
          <w:numId w:val="8"/>
        </w:numPr>
        <w:spacing w:after="0"/>
        <w:contextualSpacing w:val="0"/>
        <w:rPr>
          <w:rFonts w:eastAsia="Times New Roman"/>
          <w:b/>
          <w:bCs/>
        </w:rPr>
      </w:pPr>
      <w:r w:rsidRPr="008219E3">
        <w:rPr>
          <w:rFonts w:eastAsia="Times New Roman"/>
          <w:b/>
          <w:bCs/>
        </w:rPr>
        <w:t>Each candidate gNB decides the configurations of its own cells for a UE</w:t>
      </w:r>
    </w:p>
    <w:p w14:paraId="0D9AECF6" w14:textId="77777777" w:rsidR="00706AB7" w:rsidRPr="00643239" w:rsidRDefault="00706AB7" w:rsidP="00706AB7">
      <w:pPr>
        <w:pStyle w:val="ListParagraph"/>
        <w:numPr>
          <w:ilvl w:val="0"/>
          <w:numId w:val="8"/>
        </w:numPr>
        <w:spacing w:after="0"/>
        <w:contextualSpacing w:val="0"/>
        <w:rPr>
          <w:rFonts w:eastAsia="Times New Roman"/>
          <w:b/>
          <w:bCs/>
        </w:rPr>
      </w:pPr>
      <w:r w:rsidRPr="008219E3">
        <w:rPr>
          <w:rFonts w:eastAsia="Times New Roman"/>
          <w:b/>
          <w:bCs/>
        </w:rPr>
        <w:t xml:space="preserve">FFS which gNB(s) decide(s) </w:t>
      </w:r>
      <w:r>
        <w:rPr>
          <w:rFonts w:eastAsia="Times New Roman"/>
          <w:b/>
          <w:bCs/>
        </w:rPr>
        <w:t xml:space="preserve">on </w:t>
      </w:r>
      <w:r w:rsidRPr="008219E3">
        <w:rPr>
          <w:rFonts w:eastAsia="Times New Roman"/>
          <w:b/>
          <w:bCs/>
        </w:rPr>
        <w:t>other LTM configurations, e.g., (equivalent of) configuration inside LTM-Config-r18</w:t>
      </w:r>
    </w:p>
    <w:p w14:paraId="2CBC09DC" w14:textId="348A69B7" w:rsidR="00F42593" w:rsidRDefault="00F42593" w:rsidP="00285637">
      <w:pPr>
        <w:pStyle w:val="ListParagraph"/>
        <w:numPr>
          <w:ilvl w:val="0"/>
          <w:numId w:val="8"/>
        </w:numPr>
        <w:spacing w:after="0"/>
        <w:contextualSpacing w:val="0"/>
        <w:rPr>
          <w:rFonts w:eastAsia="Times New Roman"/>
          <w:b/>
          <w:bCs/>
        </w:rPr>
      </w:pPr>
    </w:p>
    <w:p w14:paraId="559B0050" w14:textId="77777777" w:rsidR="00285637" w:rsidRPr="00285637" w:rsidRDefault="00285637" w:rsidP="00285637">
      <w:pPr>
        <w:pStyle w:val="ListParagraph"/>
        <w:spacing w:after="0"/>
        <w:contextualSpacing w:val="0"/>
        <w:rPr>
          <w:rFonts w:eastAsia="Times New Roman"/>
          <w:b/>
          <w:bCs/>
        </w:rPr>
      </w:pPr>
    </w:p>
    <w:p w14:paraId="0850AC63" w14:textId="2C53D0DE" w:rsidR="00F42593" w:rsidRPr="00F42593" w:rsidRDefault="00F42593" w:rsidP="00EF0237">
      <w:pPr>
        <w:spacing w:after="120"/>
        <w:rPr>
          <w:u w:val="single"/>
        </w:rPr>
      </w:pPr>
      <w:r w:rsidRPr="00F42593">
        <w:rPr>
          <w:u w:val="single"/>
        </w:rPr>
        <w:t>RAN2 spec impact – procedures</w:t>
      </w:r>
    </w:p>
    <w:p w14:paraId="0CBEA6B8" w14:textId="77777777" w:rsidR="00706AB7" w:rsidRPr="0084106D" w:rsidRDefault="00706AB7" w:rsidP="00706AB7">
      <w:pPr>
        <w:rPr>
          <w:b/>
          <w:bCs/>
          <w:lang w:val="en-US"/>
        </w:rPr>
      </w:pPr>
      <w:r w:rsidRPr="0084106D">
        <w:rPr>
          <w:b/>
          <w:bCs/>
        </w:rPr>
        <w:t xml:space="preserve">Proposal 6: </w:t>
      </w:r>
      <w:r>
        <w:rPr>
          <w:b/>
          <w:bCs/>
        </w:rPr>
        <w:t>The</w:t>
      </w:r>
      <w:r w:rsidRPr="0084106D">
        <w:rPr>
          <w:b/>
          <w:bCs/>
        </w:rPr>
        <w:t xml:space="preserve"> following </w:t>
      </w:r>
      <w:r>
        <w:rPr>
          <w:b/>
          <w:bCs/>
        </w:rPr>
        <w:t xml:space="preserve">UE </w:t>
      </w:r>
      <w:r w:rsidRPr="005277CA">
        <w:rPr>
          <w:b/>
          <w:bCs/>
        </w:rPr>
        <w:t>procedures</w:t>
      </w:r>
      <w:r>
        <w:rPr>
          <w:b/>
          <w:bCs/>
        </w:rPr>
        <w:t xml:space="preserve"> </w:t>
      </w:r>
      <w:r w:rsidRPr="0084106D">
        <w:rPr>
          <w:b/>
          <w:bCs/>
        </w:rPr>
        <w:t>for intra-gNB scenario can be reused for inter-gNB scenario:</w:t>
      </w:r>
    </w:p>
    <w:p w14:paraId="090E9A05" w14:textId="77777777" w:rsidR="00706AB7" w:rsidRPr="0084106D" w:rsidRDefault="00706AB7" w:rsidP="00706AB7">
      <w:pPr>
        <w:pStyle w:val="ListParagraph"/>
        <w:numPr>
          <w:ilvl w:val="0"/>
          <w:numId w:val="8"/>
        </w:numPr>
        <w:spacing w:after="0"/>
        <w:contextualSpacing w:val="0"/>
        <w:rPr>
          <w:rFonts w:eastAsia="Times New Roman"/>
          <w:b/>
          <w:bCs/>
        </w:rPr>
      </w:pPr>
      <w:r w:rsidRPr="0084106D">
        <w:rPr>
          <w:rFonts w:eastAsia="Times New Roman"/>
          <w:b/>
          <w:bCs/>
        </w:rPr>
        <w:t>Early UL synchronization via PDCCH order</w:t>
      </w:r>
    </w:p>
    <w:p w14:paraId="103755A3" w14:textId="77777777" w:rsidR="00706AB7" w:rsidRPr="0084106D" w:rsidRDefault="00706AB7" w:rsidP="00706AB7">
      <w:pPr>
        <w:pStyle w:val="ListParagraph"/>
        <w:numPr>
          <w:ilvl w:val="0"/>
          <w:numId w:val="8"/>
        </w:numPr>
        <w:spacing w:after="0"/>
        <w:contextualSpacing w:val="0"/>
        <w:rPr>
          <w:rFonts w:eastAsia="Times New Roman"/>
          <w:b/>
          <w:bCs/>
        </w:rPr>
      </w:pPr>
      <w:r w:rsidRPr="0084106D">
        <w:rPr>
          <w:rFonts w:eastAsia="Times New Roman"/>
          <w:b/>
          <w:bCs/>
        </w:rPr>
        <w:t>Early UL synchronization via UE-based TA calculation</w:t>
      </w:r>
    </w:p>
    <w:p w14:paraId="35DCFAF3" w14:textId="77777777" w:rsidR="00706AB7" w:rsidRPr="0084106D" w:rsidRDefault="00706AB7" w:rsidP="00706AB7">
      <w:pPr>
        <w:pStyle w:val="ListParagraph"/>
        <w:numPr>
          <w:ilvl w:val="0"/>
          <w:numId w:val="8"/>
        </w:numPr>
        <w:spacing w:after="0"/>
        <w:contextualSpacing w:val="0"/>
        <w:rPr>
          <w:rFonts w:eastAsia="Times New Roman"/>
          <w:b/>
          <w:bCs/>
        </w:rPr>
      </w:pPr>
      <w:r w:rsidRPr="0084106D">
        <w:rPr>
          <w:rFonts w:eastAsia="Times New Roman"/>
          <w:b/>
          <w:bCs/>
        </w:rPr>
        <w:t>Early DL synchronization</w:t>
      </w:r>
    </w:p>
    <w:p w14:paraId="7994009C" w14:textId="77777777" w:rsidR="00706AB7" w:rsidRPr="0084106D" w:rsidRDefault="00706AB7" w:rsidP="00706AB7">
      <w:pPr>
        <w:pStyle w:val="ListParagraph"/>
        <w:numPr>
          <w:ilvl w:val="0"/>
          <w:numId w:val="8"/>
        </w:numPr>
        <w:spacing w:after="0"/>
        <w:contextualSpacing w:val="0"/>
        <w:rPr>
          <w:rFonts w:eastAsia="Times New Roman"/>
          <w:b/>
          <w:bCs/>
        </w:rPr>
      </w:pPr>
      <w:r w:rsidRPr="0084106D">
        <w:rPr>
          <w:rFonts w:eastAsia="Times New Roman"/>
          <w:b/>
          <w:bCs/>
        </w:rPr>
        <w:lastRenderedPageBreak/>
        <w:t>SSB-based LTM L1 measurement/reporting</w:t>
      </w:r>
    </w:p>
    <w:p w14:paraId="3DE853B0" w14:textId="77777777" w:rsidR="00706AB7" w:rsidRPr="0084106D" w:rsidRDefault="00706AB7" w:rsidP="00706AB7">
      <w:pPr>
        <w:pStyle w:val="ListParagraph"/>
        <w:numPr>
          <w:ilvl w:val="0"/>
          <w:numId w:val="8"/>
        </w:numPr>
        <w:spacing w:after="0"/>
        <w:contextualSpacing w:val="0"/>
        <w:rPr>
          <w:rFonts w:eastAsia="Times New Roman"/>
          <w:b/>
          <w:bCs/>
        </w:rPr>
      </w:pPr>
      <w:r w:rsidRPr="0084106D">
        <w:rPr>
          <w:rFonts w:eastAsia="Times New Roman"/>
          <w:b/>
          <w:bCs/>
        </w:rPr>
        <w:t>LTM triggering</w:t>
      </w:r>
    </w:p>
    <w:p w14:paraId="14DF59E3" w14:textId="77777777" w:rsidR="00706AB7" w:rsidRPr="0084106D" w:rsidRDefault="00706AB7" w:rsidP="00706AB7">
      <w:pPr>
        <w:pStyle w:val="ListParagraph"/>
        <w:numPr>
          <w:ilvl w:val="0"/>
          <w:numId w:val="8"/>
        </w:numPr>
        <w:spacing w:after="0"/>
        <w:contextualSpacing w:val="0"/>
        <w:rPr>
          <w:rFonts w:eastAsia="Times New Roman"/>
          <w:b/>
          <w:bCs/>
        </w:rPr>
      </w:pPr>
      <w:r w:rsidRPr="0084106D">
        <w:rPr>
          <w:rFonts w:eastAsia="Times New Roman"/>
          <w:b/>
          <w:bCs/>
        </w:rPr>
        <w:t>LTM completion</w:t>
      </w:r>
    </w:p>
    <w:p w14:paraId="57880FDD" w14:textId="77777777" w:rsidR="00706AB7" w:rsidRPr="00F162FA" w:rsidRDefault="00706AB7" w:rsidP="00706AB7">
      <w:pPr>
        <w:pStyle w:val="ListParagraph"/>
        <w:numPr>
          <w:ilvl w:val="0"/>
          <w:numId w:val="8"/>
        </w:numPr>
        <w:spacing w:after="0"/>
        <w:contextualSpacing w:val="0"/>
        <w:rPr>
          <w:rFonts w:eastAsia="Times New Roman"/>
          <w:b/>
          <w:bCs/>
        </w:rPr>
      </w:pPr>
      <w:r w:rsidRPr="0084106D">
        <w:rPr>
          <w:rFonts w:eastAsia="Times New Roman"/>
          <w:b/>
          <w:bCs/>
        </w:rPr>
        <w:t>LTM-based RLF recovery</w:t>
      </w:r>
    </w:p>
    <w:p w14:paraId="4EB61E35" w14:textId="77777777" w:rsidR="00706AB7" w:rsidRDefault="00706AB7" w:rsidP="00706AB7">
      <w:pPr>
        <w:rPr>
          <w:b/>
          <w:bCs/>
        </w:rPr>
      </w:pPr>
    </w:p>
    <w:p w14:paraId="4D34FC37" w14:textId="25C9EDD7" w:rsidR="00706AB7" w:rsidRPr="00D71EAB" w:rsidRDefault="00706AB7" w:rsidP="00706AB7">
      <w:pPr>
        <w:rPr>
          <w:b/>
          <w:bCs/>
        </w:rPr>
      </w:pPr>
      <w:r w:rsidRPr="00D71EAB">
        <w:rPr>
          <w:b/>
          <w:bCs/>
        </w:rPr>
        <w:t>Proposal 7:</w:t>
      </w:r>
      <w:r>
        <w:rPr>
          <w:b/>
          <w:bCs/>
        </w:rPr>
        <w:t xml:space="preserve"> Adopt </w:t>
      </w:r>
      <w:r w:rsidRPr="00D71EAB">
        <w:rPr>
          <w:b/>
          <w:bCs/>
        </w:rPr>
        <w:t xml:space="preserve">the </w:t>
      </w:r>
      <w:r>
        <w:rPr>
          <w:b/>
          <w:bCs/>
        </w:rPr>
        <w:t>call flow</w:t>
      </w:r>
      <w:r w:rsidRPr="00D71EAB">
        <w:rPr>
          <w:b/>
          <w:bCs/>
        </w:rPr>
        <w:t xml:space="preserve"> in the </w:t>
      </w:r>
      <w:r>
        <w:rPr>
          <w:b/>
          <w:bCs/>
        </w:rPr>
        <w:t>A</w:t>
      </w:r>
      <w:r w:rsidRPr="00D71EAB">
        <w:rPr>
          <w:b/>
          <w:bCs/>
        </w:rPr>
        <w:t xml:space="preserve">ppendix </w:t>
      </w:r>
      <w:r>
        <w:rPr>
          <w:b/>
          <w:bCs/>
        </w:rPr>
        <w:t xml:space="preserve">as a baseline for </w:t>
      </w:r>
      <w:r w:rsidRPr="00D71EAB">
        <w:rPr>
          <w:b/>
          <w:bCs/>
        </w:rPr>
        <w:t>inter-gNB LTM.</w:t>
      </w:r>
    </w:p>
    <w:p w14:paraId="73FEAB8D" w14:textId="281BF91A" w:rsidR="00D17F3F" w:rsidRPr="00D17F3F" w:rsidRDefault="00D17F3F" w:rsidP="00D17F3F">
      <w:pPr>
        <w:rPr>
          <w:b/>
          <w:bCs/>
        </w:rPr>
      </w:pPr>
    </w:p>
    <w:p w14:paraId="7F9A5B2E" w14:textId="77777777" w:rsidR="00CD4C7B" w:rsidRPr="00320A6B" w:rsidRDefault="00CD4C7B" w:rsidP="00CD4C7B">
      <w:pPr>
        <w:pStyle w:val="Heading1"/>
      </w:pPr>
      <w:r w:rsidRPr="00320A6B">
        <w:t>References</w:t>
      </w:r>
    </w:p>
    <w:p w14:paraId="765DCD64" w14:textId="071F787F" w:rsidR="004469FF" w:rsidRPr="005820A5" w:rsidRDefault="00986987" w:rsidP="004469FF">
      <w:pPr>
        <w:pStyle w:val="ListParagraph"/>
        <w:widowControl w:val="0"/>
        <w:numPr>
          <w:ilvl w:val="0"/>
          <w:numId w:val="1"/>
        </w:numPr>
        <w:autoSpaceDE w:val="0"/>
        <w:autoSpaceDN w:val="0"/>
        <w:adjustRightInd w:val="0"/>
        <w:spacing w:after="0" w:line="360" w:lineRule="auto"/>
        <w:contextualSpacing w:val="0"/>
        <w:rPr>
          <w:lang w:val="en-US" w:eastAsia="zh-CN"/>
        </w:rPr>
      </w:pPr>
      <w:r w:rsidRPr="00986987">
        <w:rPr>
          <w:lang w:val="en-US" w:eastAsia="zh-CN"/>
        </w:rPr>
        <w:t>RP-234006</w:t>
      </w:r>
      <w:r>
        <w:rPr>
          <w:lang w:val="en-US" w:eastAsia="zh-CN"/>
        </w:rPr>
        <w:t xml:space="preserve">, </w:t>
      </w:r>
      <w:r w:rsidR="005B4B92" w:rsidRPr="005B4B92">
        <w:rPr>
          <w:lang w:val="en-US" w:eastAsia="zh-CN"/>
        </w:rPr>
        <w:t>New WID: NR mobility enhancements Phase 4</w:t>
      </w:r>
      <w:r w:rsidR="005B4B92">
        <w:rPr>
          <w:lang w:val="en-US" w:eastAsia="zh-CN"/>
        </w:rPr>
        <w:t xml:space="preserve">, </w:t>
      </w:r>
      <w:r w:rsidR="00B272C3" w:rsidRPr="00B272C3">
        <w:rPr>
          <w:lang w:val="en-US" w:eastAsia="zh-CN"/>
        </w:rPr>
        <w:t>3GPP TSG RAN Meeting #102</w:t>
      </w:r>
      <w:r w:rsidR="00B272C3">
        <w:rPr>
          <w:lang w:val="en-US" w:eastAsia="zh-CN"/>
        </w:rPr>
        <w:t xml:space="preserve">, </w:t>
      </w:r>
      <w:r w:rsidR="00036166" w:rsidRPr="00036166">
        <w:rPr>
          <w:lang w:val="en-US" w:eastAsia="zh-CN"/>
        </w:rPr>
        <w:t>Edinburgh, Scotland, December 11-15, 2023</w:t>
      </w:r>
    </w:p>
    <w:p w14:paraId="05D903FF" w14:textId="676C3DA0" w:rsidR="004469FF" w:rsidRPr="00502A17" w:rsidRDefault="004469FF" w:rsidP="00502A17">
      <w:pPr>
        <w:pStyle w:val="Heading1"/>
      </w:pPr>
      <w:r w:rsidRPr="00502A17">
        <w:t xml:space="preserve">Appendix </w:t>
      </w:r>
      <w:r w:rsidR="00502A17" w:rsidRPr="00502A17">
        <w:t>– Text Proposal to TS 38.300</w:t>
      </w:r>
    </w:p>
    <w:p w14:paraId="142AA4E1" w14:textId="65C6DE09" w:rsidR="00502A17" w:rsidRPr="00C05238" w:rsidRDefault="00103E5E" w:rsidP="00C05238">
      <w:pPr>
        <w:pStyle w:val="Heading5"/>
      </w:pPr>
      <w:r w:rsidRPr="00C05238">
        <w:t>9.2.3.</w:t>
      </w:r>
      <w:r w:rsidR="006F778E" w:rsidRPr="00C05238">
        <w:t>5.</w:t>
      </w:r>
      <w:r w:rsidR="00F30A80" w:rsidRPr="00C05238">
        <w:t>y</w:t>
      </w:r>
      <w:r w:rsidR="00D53734" w:rsidRPr="00C05238">
        <w:t xml:space="preserve"> C-</w:t>
      </w:r>
      <w:r w:rsidR="00CB4EA6" w:rsidRPr="00C05238">
        <w:t xml:space="preserve">Plane Handling for </w:t>
      </w:r>
      <w:r w:rsidR="00A95528" w:rsidRPr="00C05238">
        <w:t xml:space="preserve">inter-gNB </w:t>
      </w:r>
      <w:r w:rsidR="00B81EE0" w:rsidRPr="00C05238">
        <w:t xml:space="preserve">L1/L2 </w:t>
      </w:r>
      <w:r w:rsidR="00B6305F" w:rsidRPr="00C05238">
        <w:t>Triggered Mobility</w:t>
      </w:r>
    </w:p>
    <w:p w14:paraId="6B7EEEAE" w14:textId="4E0C6C88" w:rsidR="00B6305F" w:rsidRDefault="00CA47D6" w:rsidP="004469FF">
      <w:pPr>
        <w:widowControl w:val="0"/>
        <w:autoSpaceDE w:val="0"/>
        <w:autoSpaceDN w:val="0"/>
        <w:adjustRightInd w:val="0"/>
        <w:spacing w:after="0" w:line="360" w:lineRule="auto"/>
      </w:pPr>
      <w:r w:rsidRPr="00E96F07">
        <w:t xml:space="preserve">The overall procedure for </w:t>
      </w:r>
      <w:r w:rsidR="00322D59">
        <w:t xml:space="preserve">inter-gNB </w:t>
      </w:r>
      <w:r w:rsidRPr="00E96F07">
        <w:t>LTM is shown in Figure 9.2.3.5.</w:t>
      </w:r>
      <w:r w:rsidR="004E46B9">
        <w:t>y</w:t>
      </w:r>
      <w:r w:rsidRPr="00E96F07">
        <w:t>-1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966791" w14:paraId="70511A9D" w14:textId="77777777" w:rsidTr="00CE6173">
        <w:tc>
          <w:tcPr>
            <w:tcW w:w="9631" w:type="dxa"/>
          </w:tcPr>
          <w:p w14:paraId="58848E3A" w14:textId="6808C70F" w:rsidR="00966791" w:rsidRDefault="000D0078" w:rsidP="00CE6173">
            <w:pPr>
              <w:widowControl w:val="0"/>
              <w:autoSpaceDE w:val="0"/>
              <w:autoSpaceDN w:val="0"/>
              <w:adjustRightInd w:val="0"/>
              <w:spacing w:after="0" w:line="360" w:lineRule="auto"/>
              <w:jc w:val="center"/>
              <w:rPr>
                <w:lang w:val="en-US" w:eastAsia="zh-CN"/>
              </w:rPr>
            </w:pPr>
            <w:r>
              <w:rPr>
                <w:noProof/>
                <w:lang w:val="en-US" w:eastAsia="zh-CN"/>
              </w:rPr>
              <w:drawing>
                <wp:inline distT="0" distB="0" distL="0" distR="0" wp14:anchorId="632C2527" wp14:editId="44207848">
                  <wp:extent cx="4102535" cy="3316378"/>
                  <wp:effectExtent l="0" t="0" r="0" b="0"/>
                  <wp:docPr id="7593455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4396" cy="3325966"/>
                          </a:xfrm>
                          <a:prstGeom prst="rect">
                            <a:avLst/>
                          </a:prstGeom>
                          <a:noFill/>
                        </pic:spPr>
                      </pic:pic>
                    </a:graphicData>
                  </a:graphic>
                </wp:inline>
              </w:drawing>
            </w:r>
          </w:p>
        </w:tc>
      </w:tr>
      <w:tr w:rsidR="00966791" w14:paraId="568FAA26" w14:textId="77777777" w:rsidTr="00CE6173">
        <w:tc>
          <w:tcPr>
            <w:tcW w:w="9631" w:type="dxa"/>
          </w:tcPr>
          <w:p w14:paraId="7276E72D" w14:textId="0D7EA5AA" w:rsidR="00966791" w:rsidRPr="00CE6173" w:rsidRDefault="003009AE" w:rsidP="00CE6173">
            <w:pPr>
              <w:widowControl w:val="0"/>
              <w:autoSpaceDE w:val="0"/>
              <w:autoSpaceDN w:val="0"/>
              <w:adjustRightInd w:val="0"/>
              <w:spacing w:after="0" w:line="360" w:lineRule="auto"/>
              <w:jc w:val="center"/>
              <w:rPr>
                <w:rFonts w:ascii="Arial" w:hAnsi="Arial" w:cs="Arial"/>
                <w:b/>
                <w:bCs/>
                <w:lang w:val="en-US" w:eastAsia="zh-CN"/>
              </w:rPr>
            </w:pPr>
            <w:r w:rsidRPr="00CE6173">
              <w:rPr>
                <w:rFonts w:ascii="Arial" w:hAnsi="Arial" w:cs="Arial"/>
                <w:b/>
                <w:bCs/>
                <w:lang w:val="en-US" w:eastAsia="zh-CN"/>
              </w:rPr>
              <w:t>Figure 9.2.3.5.</w:t>
            </w:r>
            <w:r w:rsidR="00CE6173">
              <w:rPr>
                <w:rFonts w:ascii="Arial" w:hAnsi="Arial" w:cs="Arial"/>
                <w:b/>
                <w:bCs/>
                <w:lang w:val="en-US" w:eastAsia="zh-CN"/>
              </w:rPr>
              <w:t>y</w:t>
            </w:r>
            <w:r w:rsidRPr="00CE6173">
              <w:rPr>
                <w:rFonts w:ascii="Arial" w:hAnsi="Arial" w:cs="Arial"/>
                <w:b/>
                <w:bCs/>
                <w:lang w:val="en-US" w:eastAsia="zh-CN"/>
              </w:rPr>
              <w:t xml:space="preserve">-1. Signaling procedure for </w:t>
            </w:r>
            <w:r w:rsidR="002248CD">
              <w:rPr>
                <w:rFonts w:ascii="Arial" w:hAnsi="Arial" w:cs="Arial"/>
                <w:b/>
                <w:bCs/>
                <w:lang w:val="en-US" w:eastAsia="zh-CN"/>
              </w:rPr>
              <w:t xml:space="preserve">inter-gNB </w:t>
            </w:r>
            <w:r w:rsidRPr="00CE6173">
              <w:rPr>
                <w:rFonts w:ascii="Arial" w:hAnsi="Arial" w:cs="Arial"/>
                <w:b/>
                <w:bCs/>
                <w:lang w:val="en-US" w:eastAsia="zh-CN"/>
              </w:rPr>
              <w:t>LTM</w:t>
            </w:r>
          </w:p>
        </w:tc>
      </w:tr>
    </w:tbl>
    <w:p w14:paraId="154251C9" w14:textId="4636ED44" w:rsidR="0007078C" w:rsidRPr="0007078C" w:rsidRDefault="0007078C" w:rsidP="0007078C">
      <w:pPr>
        <w:widowControl w:val="0"/>
        <w:autoSpaceDE w:val="0"/>
        <w:autoSpaceDN w:val="0"/>
        <w:adjustRightInd w:val="0"/>
        <w:spacing w:after="0" w:line="360" w:lineRule="auto"/>
        <w:rPr>
          <w:lang w:val="en-US" w:eastAsia="zh-CN"/>
        </w:rPr>
      </w:pPr>
      <w:r w:rsidRPr="0007078C">
        <w:rPr>
          <w:lang w:val="en-US" w:eastAsia="zh-CN"/>
        </w:rPr>
        <w:t xml:space="preserve">The procedure for </w:t>
      </w:r>
      <w:r w:rsidR="0060304C">
        <w:rPr>
          <w:lang w:val="en-US" w:eastAsia="zh-CN"/>
        </w:rPr>
        <w:t xml:space="preserve">inter-gNB </w:t>
      </w:r>
      <w:r w:rsidRPr="0007078C">
        <w:rPr>
          <w:lang w:val="en-US" w:eastAsia="zh-CN"/>
        </w:rPr>
        <w:t>LTM is as follows:</w:t>
      </w:r>
    </w:p>
    <w:p w14:paraId="3C4B4A98" w14:textId="77777777" w:rsidR="00657B35" w:rsidRDefault="0007078C" w:rsidP="0007078C">
      <w:pPr>
        <w:widowControl w:val="0"/>
        <w:autoSpaceDE w:val="0"/>
        <w:autoSpaceDN w:val="0"/>
        <w:adjustRightInd w:val="0"/>
        <w:spacing w:after="0" w:line="360" w:lineRule="auto"/>
        <w:rPr>
          <w:lang w:val="en-US" w:eastAsia="zh-CN"/>
        </w:rPr>
      </w:pPr>
      <w:r w:rsidRPr="0007078C">
        <w:rPr>
          <w:lang w:val="en-US" w:eastAsia="zh-CN"/>
        </w:rPr>
        <w:t>1.</w:t>
      </w:r>
      <w:r w:rsidRPr="0007078C">
        <w:rPr>
          <w:lang w:val="en-US" w:eastAsia="zh-CN"/>
        </w:rPr>
        <w:tab/>
        <w:t xml:space="preserve">The UE sends a MeasurementReport message to the </w:t>
      </w:r>
      <w:r w:rsidR="002248CD">
        <w:rPr>
          <w:lang w:val="en-US" w:eastAsia="zh-CN"/>
        </w:rPr>
        <w:t xml:space="preserve">serving </w:t>
      </w:r>
      <w:r w:rsidRPr="0007078C">
        <w:rPr>
          <w:lang w:val="en-US" w:eastAsia="zh-CN"/>
        </w:rPr>
        <w:t xml:space="preserve">gNB. </w:t>
      </w:r>
    </w:p>
    <w:p w14:paraId="2C483648" w14:textId="5104179B" w:rsidR="0007078C" w:rsidRPr="0007078C" w:rsidRDefault="00657B35" w:rsidP="0007078C">
      <w:pPr>
        <w:widowControl w:val="0"/>
        <w:autoSpaceDE w:val="0"/>
        <w:autoSpaceDN w:val="0"/>
        <w:adjustRightInd w:val="0"/>
        <w:spacing w:after="0" w:line="360" w:lineRule="auto"/>
        <w:rPr>
          <w:lang w:val="en-US" w:eastAsia="zh-CN"/>
        </w:rPr>
      </w:pPr>
      <w:r>
        <w:rPr>
          <w:lang w:val="en-US" w:eastAsia="zh-CN"/>
        </w:rPr>
        <w:t>2.</w:t>
      </w:r>
      <w:r>
        <w:rPr>
          <w:lang w:val="en-US" w:eastAsia="zh-CN"/>
        </w:rPr>
        <w:tab/>
      </w:r>
      <w:r w:rsidR="0007078C" w:rsidRPr="0007078C">
        <w:rPr>
          <w:lang w:val="en-US" w:eastAsia="zh-CN"/>
        </w:rPr>
        <w:t xml:space="preserve">The </w:t>
      </w:r>
      <w:r w:rsidR="002248CD">
        <w:rPr>
          <w:lang w:val="en-US" w:eastAsia="zh-CN"/>
        </w:rPr>
        <w:t xml:space="preserve">serving </w:t>
      </w:r>
      <w:r w:rsidR="0007078C" w:rsidRPr="0007078C">
        <w:rPr>
          <w:lang w:val="en-US" w:eastAsia="zh-CN"/>
        </w:rPr>
        <w:t>gNB decides to configure LTM and initiates LTM preparation</w:t>
      </w:r>
      <w:r w:rsidR="002248CD">
        <w:rPr>
          <w:lang w:val="en-US" w:eastAsia="zh-CN"/>
        </w:rPr>
        <w:t xml:space="preserve"> towards the candidate gNB</w:t>
      </w:r>
      <w:r w:rsidR="0007078C" w:rsidRPr="0007078C">
        <w:rPr>
          <w:lang w:val="en-US" w:eastAsia="zh-CN"/>
        </w:rPr>
        <w:t>.</w:t>
      </w:r>
    </w:p>
    <w:p w14:paraId="4D6D7E48" w14:textId="22F08B71" w:rsidR="0007078C" w:rsidRPr="0007078C" w:rsidRDefault="00657B35" w:rsidP="005B15B3">
      <w:pPr>
        <w:widowControl w:val="0"/>
        <w:autoSpaceDE w:val="0"/>
        <w:autoSpaceDN w:val="0"/>
        <w:adjustRightInd w:val="0"/>
        <w:spacing w:after="0" w:line="360" w:lineRule="auto"/>
        <w:rPr>
          <w:lang w:val="en-US" w:eastAsia="zh-CN"/>
        </w:rPr>
      </w:pPr>
      <w:r>
        <w:rPr>
          <w:lang w:val="en-US" w:eastAsia="zh-CN"/>
        </w:rPr>
        <w:t>3</w:t>
      </w:r>
      <w:r w:rsidR="005B15B3">
        <w:rPr>
          <w:lang w:val="en-US" w:eastAsia="zh-CN"/>
        </w:rPr>
        <w:t xml:space="preserve"> - 7</w:t>
      </w:r>
      <w:r w:rsidR="0007078C" w:rsidRPr="0007078C">
        <w:rPr>
          <w:lang w:val="en-US" w:eastAsia="zh-CN"/>
        </w:rPr>
        <w:t>.</w:t>
      </w:r>
      <w:r w:rsidR="0007078C" w:rsidRPr="0007078C">
        <w:rPr>
          <w:lang w:val="en-US" w:eastAsia="zh-CN"/>
        </w:rPr>
        <w:tab/>
      </w:r>
      <w:r w:rsidR="005B15B3">
        <w:rPr>
          <w:lang w:val="en-US" w:eastAsia="zh-CN"/>
        </w:rPr>
        <w:t xml:space="preserve"> Same as steps </w:t>
      </w:r>
      <w:r w:rsidR="00860AA8">
        <w:rPr>
          <w:lang w:val="en-US" w:eastAsia="zh-CN"/>
        </w:rPr>
        <w:t xml:space="preserve">2-6 </w:t>
      </w:r>
      <w:r w:rsidR="00BF0DDC">
        <w:rPr>
          <w:lang w:val="en-US" w:eastAsia="zh-CN"/>
        </w:rPr>
        <w:t xml:space="preserve">of procedure in </w:t>
      </w:r>
      <w:r w:rsidR="002E6175">
        <w:rPr>
          <w:lang w:val="en-US" w:eastAsia="zh-CN"/>
        </w:rPr>
        <w:t>Section 9.2.</w:t>
      </w:r>
      <w:r w:rsidR="000918DF">
        <w:rPr>
          <w:lang w:val="en-US" w:eastAsia="zh-CN"/>
        </w:rPr>
        <w:t>3.5.2</w:t>
      </w:r>
    </w:p>
    <w:p w14:paraId="795D389C" w14:textId="6B51CCBC" w:rsidR="00717680" w:rsidRDefault="00717680" w:rsidP="0007078C">
      <w:pPr>
        <w:widowControl w:val="0"/>
        <w:autoSpaceDE w:val="0"/>
        <w:autoSpaceDN w:val="0"/>
        <w:adjustRightInd w:val="0"/>
        <w:spacing w:after="0" w:line="360" w:lineRule="auto"/>
        <w:rPr>
          <w:lang w:val="en-US" w:eastAsia="zh-CN"/>
        </w:rPr>
      </w:pPr>
      <w:r>
        <w:rPr>
          <w:lang w:val="en-US" w:eastAsia="zh-CN"/>
        </w:rPr>
        <w:t>8.</w:t>
      </w:r>
      <w:r>
        <w:rPr>
          <w:lang w:val="en-US" w:eastAsia="zh-CN"/>
        </w:rPr>
        <w:tab/>
        <w:t xml:space="preserve">The serving gNB coordinates with the </w:t>
      </w:r>
      <w:r w:rsidR="00B362A5">
        <w:rPr>
          <w:lang w:val="en-US" w:eastAsia="zh-CN"/>
        </w:rPr>
        <w:t>target gNB on LTM triggering. Early data forwarding may start.</w:t>
      </w:r>
    </w:p>
    <w:p w14:paraId="7091C6E5" w14:textId="7189EEDF" w:rsidR="00B362A5" w:rsidRDefault="00EA7DC6" w:rsidP="0007078C">
      <w:pPr>
        <w:widowControl w:val="0"/>
        <w:autoSpaceDE w:val="0"/>
        <w:autoSpaceDN w:val="0"/>
        <w:adjustRightInd w:val="0"/>
        <w:spacing w:after="0" w:line="360" w:lineRule="auto"/>
        <w:rPr>
          <w:lang w:val="en-US" w:eastAsia="zh-CN"/>
        </w:rPr>
      </w:pPr>
      <w:r>
        <w:rPr>
          <w:lang w:val="en-US" w:eastAsia="zh-CN"/>
        </w:rPr>
        <w:t>9</w:t>
      </w:r>
      <w:r w:rsidR="00D449D8">
        <w:rPr>
          <w:lang w:val="en-US" w:eastAsia="zh-CN"/>
        </w:rPr>
        <w:t xml:space="preserve"> - 10</w:t>
      </w:r>
      <w:r>
        <w:rPr>
          <w:lang w:val="en-US" w:eastAsia="zh-CN"/>
        </w:rPr>
        <w:t>.</w:t>
      </w:r>
      <w:r w:rsidR="00D449D8">
        <w:rPr>
          <w:lang w:val="en-US" w:eastAsia="zh-CN"/>
        </w:rPr>
        <w:t xml:space="preserve"> </w:t>
      </w:r>
      <w:r w:rsidR="00235167">
        <w:rPr>
          <w:lang w:val="en-US" w:eastAsia="zh-CN"/>
        </w:rPr>
        <w:t>Same as step</w:t>
      </w:r>
      <w:r w:rsidR="00212E78">
        <w:rPr>
          <w:lang w:val="en-US" w:eastAsia="zh-CN"/>
        </w:rPr>
        <w:t>s</w:t>
      </w:r>
      <w:r w:rsidR="00235167">
        <w:rPr>
          <w:lang w:val="en-US" w:eastAsia="zh-CN"/>
        </w:rPr>
        <w:t xml:space="preserve"> 7</w:t>
      </w:r>
      <w:r w:rsidR="00606C53">
        <w:rPr>
          <w:lang w:val="en-US" w:eastAsia="zh-CN"/>
        </w:rPr>
        <w:t>-8</w:t>
      </w:r>
      <w:r w:rsidR="00235167">
        <w:rPr>
          <w:lang w:val="en-US" w:eastAsia="zh-CN"/>
        </w:rPr>
        <w:t xml:space="preserve"> of procedure in Section 9.2.3.5.2</w:t>
      </w:r>
    </w:p>
    <w:p w14:paraId="7CDAB8F0" w14:textId="524A6D51" w:rsidR="00606C53" w:rsidRDefault="00606C53" w:rsidP="0007078C">
      <w:pPr>
        <w:widowControl w:val="0"/>
        <w:autoSpaceDE w:val="0"/>
        <w:autoSpaceDN w:val="0"/>
        <w:adjustRightInd w:val="0"/>
        <w:spacing w:after="0" w:line="360" w:lineRule="auto"/>
        <w:rPr>
          <w:lang w:val="en-US" w:eastAsia="zh-CN"/>
        </w:rPr>
      </w:pPr>
      <w:r>
        <w:rPr>
          <w:lang w:val="en-US" w:eastAsia="zh-CN"/>
        </w:rPr>
        <w:t>11</w:t>
      </w:r>
      <w:r w:rsidR="0007078C" w:rsidRPr="0007078C">
        <w:rPr>
          <w:lang w:val="en-US" w:eastAsia="zh-CN"/>
        </w:rPr>
        <w:t>.</w:t>
      </w:r>
      <w:r w:rsidR="0007078C" w:rsidRPr="0007078C">
        <w:rPr>
          <w:lang w:val="en-US" w:eastAsia="zh-CN"/>
        </w:rPr>
        <w:tab/>
      </w:r>
      <w:r>
        <w:rPr>
          <w:lang w:val="en-US" w:eastAsia="zh-CN"/>
        </w:rPr>
        <w:t xml:space="preserve">The target gNB coordinates with the </w:t>
      </w:r>
      <w:r w:rsidR="00781F4B">
        <w:rPr>
          <w:lang w:val="en-US" w:eastAsia="zh-CN"/>
        </w:rPr>
        <w:t>source</w:t>
      </w:r>
      <w:r>
        <w:rPr>
          <w:lang w:val="en-US" w:eastAsia="zh-CN"/>
        </w:rPr>
        <w:t xml:space="preserve"> gNB following successful LTM cell switch. Data forwarding starts/continues from </w:t>
      </w:r>
      <w:r w:rsidR="00781F4B">
        <w:rPr>
          <w:lang w:val="en-US" w:eastAsia="zh-CN"/>
        </w:rPr>
        <w:t>the source gNB towards the target gNB.</w:t>
      </w:r>
      <w:r>
        <w:rPr>
          <w:lang w:val="en-US" w:eastAsia="zh-CN"/>
        </w:rPr>
        <w:t xml:space="preserve"> </w:t>
      </w:r>
    </w:p>
    <w:p w14:paraId="54A85CB9" w14:textId="1C2B1728" w:rsidR="004E46B9" w:rsidRPr="004469FF" w:rsidRDefault="004E46B9" w:rsidP="0007078C">
      <w:pPr>
        <w:widowControl w:val="0"/>
        <w:autoSpaceDE w:val="0"/>
        <w:autoSpaceDN w:val="0"/>
        <w:adjustRightInd w:val="0"/>
        <w:spacing w:after="0" w:line="360" w:lineRule="auto"/>
        <w:rPr>
          <w:lang w:val="en-US" w:eastAsia="zh-CN"/>
        </w:rPr>
      </w:pPr>
    </w:p>
    <w:sectPr w:rsidR="004E46B9" w:rsidRPr="004469F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BF88C" w14:textId="77777777" w:rsidR="007124BA" w:rsidRDefault="007124BA">
      <w:r>
        <w:separator/>
      </w:r>
    </w:p>
  </w:endnote>
  <w:endnote w:type="continuationSeparator" w:id="0">
    <w:p w14:paraId="2D8E4ADC" w14:textId="77777777" w:rsidR="007124BA" w:rsidRDefault="007124BA">
      <w:r>
        <w:continuationSeparator/>
      </w:r>
    </w:p>
  </w:endnote>
  <w:endnote w:type="continuationNotice" w:id="1">
    <w:p w14:paraId="4F3A90FE" w14:textId="77777777" w:rsidR="007124BA" w:rsidRDefault="007124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A0487" w14:textId="77777777" w:rsidR="007124BA" w:rsidRDefault="007124BA">
      <w:r>
        <w:separator/>
      </w:r>
    </w:p>
  </w:footnote>
  <w:footnote w:type="continuationSeparator" w:id="0">
    <w:p w14:paraId="38F8C1AD" w14:textId="77777777" w:rsidR="007124BA" w:rsidRDefault="007124BA">
      <w:r>
        <w:continuationSeparator/>
      </w:r>
    </w:p>
  </w:footnote>
  <w:footnote w:type="continuationNotice" w:id="1">
    <w:p w14:paraId="193CF652" w14:textId="77777777" w:rsidR="007124BA" w:rsidRDefault="007124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141C7"/>
    <w:multiLevelType w:val="multilevel"/>
    <w:tmpl w:val="6E7C1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C7B6F53"/>
    <w:multiLevelType w:val="hybridMultilevel"/>
    <w:tmpl w:val="A8A4431E"/>
    <w:lvl w:ilvl="0" w:tplc="BEC29760">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E0D56D9"/>
    <w:multiLevelType w:val="hybridMultilevel"/>
    <w:tmpl w:val="FCBC62AE"/>
    <w:lvl w:ilvl="0" w:tplc="FF9A4C6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7" w15:restartNumberingAfterBreak="0">
    <w:nsid w:val="75A64214"/>
    <w:multiLevelType w:val="hybridMultilevel"/>
    <w:tmpl w:val="6458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5201637">
    <w:abstractNumId w:val="2"/>
  </w:num>
  <w:num w:numId="2" w16cid:durableId="337000327">
    <w:abstractNumId w:val="6"/>
  </w:num>
  <w:num w:numId="3" w16cid:durableId="297147906">
    <w:abstractNumId w:val="4"/>
  </w:num>
  <w:num w:numId="4" w16cid:durableId="1567648578">
    <w:abstractNumId w:val="1"/>
  </w:num>
  <w:num w:numId="5" w16cid:durableId="33896101">
    <w:abstractNumId w:val="0"/>
  </w:num>
  <w:num w:numId="6" w16cid:durableId="1447888565">
    <w:abstractNumId w:val="7"/>
  </w:num>
  <w:num w:numId="7" w16cid:durableId="1287003434">
    <w:abstractNumId w:val="5"/>
  </w:num>
  <w:num w:numId="8" w16cid:durableId="125809583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9E0"/>
    <w:rsid w:val="00000E4A"/>
    <w:rsid w:val="000014D3"/>
    <w:rsid w:val="00001C90"/>
    <w:rsid w:val="000025DC"/>
    <w:rsid w:val="000028B0"/>
    <w:rsid w:val="00003661"/>
    <w:rsid w:val="000039F6"/>
    <w:rsid w:val="0000409B"/>
    <w:rsid w:val="000053AA"/>
    <w:rsid w:val="00006287"/>
    <w:rsid w:val="000064F6"/>
    <w:rsid w:val="00006EBD"/>
    <w:rsid w:val="000072B3"/>
    <w:rsid w:val="00010161"/>
    <w:rsid w:val="00011630"/>
    <w:rsid w:val="00012887"/>
    <w:rsid w:val="00013C23"/>
    <w:rsid w:val="000143F9"/>
    <w:rsid w:val="000147A7"/>
    <w:rsid w:val="000152D3"/>
    <w:rsid w:val="000155B7"/>
    <w:rsid w:val="00015CAE"/>
    <w:rsid w:val="00015DE8"/>
    <w:rsid w:val="0001657D"/>
    <w:rsid w:val="0001796A"/>
    <w:rsid w:val="00020686"/>
    <w:rsid w:val="00020F10"/>
    <w:rsid w:val="00021653"/>
    <w:rsid w:val="00023FC6"/>
    <w:rsid w:val="00024FAA"/>
    <w:rsid w:val="00025CE4"/>
    <w:rsid w:val="0002693E"/>
    <w:rsid w:val="00026FC4"/>
    <w:rsid w:val="000276A3"/>
    <w:rsid w:val="000305FF"/>
    <w:rsid w:val="00030761"/>
    <w:rsid w:val="00030D3B"/>
    <w:rsid w:val="00030DC5"/>
    <w:rsid w:val="00030F55"/>
    <w:rsid w:val="0003101C"/>
    <w:rsid w:val="00032EA4"/>
    <w:rsid w:val="00032EED"/>
    <w:rsid w:val="0003329D"/>
    <w:rsid w:val="00033397"/>
    <w:rsid w:val="000338DD"/>
    <w:rsid w:val="00034BF8"/>
    <w:rsid w:val="00034D12"/>
    <w:rsid w:val="0003553F"/>
    <w:rsid w:val="00035677"/>
    <w:rsid w:val="00036166"/>
    <w:rsid w:val="000365C3"/>
    <w:rsid w:val="000368BE"/>
    <w:rsid w:val="0003767C"/>
    <w:rsid w:val="00037A01"/>
    <w:rsid w:val="00037AFB"/>
    <w:rsid w:val="00040095"/>
    <w:rsid w:val="0004017A"/>
    <w:rsid w:val="00041313"/>
    <w:rsid w:val="0004224F"/>
    <w:rsid w:val="00042275"/>
    <w:rsid w:val="000423DB"/>
    <w:rsid w:val="00042439"/>
    <w:rsid w:val="000426E0"/>
    <w:rsid w:val="0004272E"/>
    <w:rsid w:val="00042BC2"/>
    <w:rsid w:val="00042BE1"/>
    <w:rsid w:val="00043387"/>
    <w:rsid w:val="0004341F"/>
    <w:rsid w:val="00044072"/>
    <w:rsid w:val="0004414E"/>
    <w:rsid w:val="00044B27"/>
    <w:rsid w:val="00044ED2"/>
    <w:rsid w:val="000453EC"/>
    <w:rsid w:val="00045625"/>
    <w:rsid w:val="00046AE0"/>
    <w:rsid w:val="0004707F"/>
    <w:rsid w:val="00047ED0"/>
    <w:rsid w:val="0005117E"/>
    <w:rsid w:val="000516D8"/>
    <w:rsid w:val="00051F1E"/>
    <w:rsid w:val="0005270E"/>
    <w:rsid w:val="00054320"/>
    <w:rsid w:val="000559A2"/>
    <w:rsid w:val="00056DB2"/>
    <w:rsid w:val="0006135D"/>
    <w:rsid w:val="00061505"/>
    <w:rsid w:val="00064091"/>
    <w:rsid w:val="00065659"/>
    <w:rsid w:val="00065D6B"/>
    <w:rsid w:val="00065DE8"/>
    <w:rsid w:val="00065E93"/>
    <w:rsid w:val="00065EA8"/>
    <w:rsid w:val="00066096"/>
    <w:rsid w:val="00066114"/>
    <w:rsid w:val="0007078C"/>
    <w:rsid w:val="00070C99"/>
    <w:rsid w:val="00071167"/>
    <w:rsid w:val="000711E5"/>
    <w:rsid w:val="000716A1"/>
    <w:rsid w:val="00071F32"/>
    <w:rsid w:val="000732E0"/>
    <w:rsid w:val="00073C42"/>
    <w:rsid w:val="00073D16"/>
    <w:rsid w:val="00073EB1"/>
    <w:rsid w:val="00074261"/>
    <w:rsid w:val="00074814"/>
    <w:rsid w:val="000771A2"/>
    <w:rsid w:val="0007762E"/>
    <w:rsid w:val="00077C88"/>
    <w:rsid w:val="00077D82"/>
    <w:rsid w:val="00080512"/>
    <w:rsid w:val="000807C1"/>
    <w:rsid w:val="000812F8"/>
    <w:rsid w:val="00082723"/>
    <w:rsid w:val="00083960"/>
    <w:rsid w:val="0008429B"/>
    <w:rsid w:val="00084591"/>
    <w:rsid w:val="00085173"/>
    <w:rsid w:val="00085EA2"/>
    <w:rsid w:val="00086667"/>
    <w:rsid w:val="00086E7B"/>
    <w:rsid w:val="0008762B"/>
    <w:rsid w:val="00087E3D"/>
    <w:rsid w:val="00090401"/>
    <w:rsid w:val="00090468"/>
    <w:rsid w:val="00090CEE"/>
    <w:rsid w:val="00090EBD"/>
    <w:rsid w:val="000911D9"/>
    <w:rsid w:val="000918DF"/>
    <w:rsid w:val="000926D3"/>
    <w:rsid w:val="00092E9C"/>
    <w:rsid w:val="00093164"/>
    <w:rsid w:val="000937B0"/>
    <w:rsid w:val="00095C4E"/>
    <w:rsid w:val="00095F90"/>
    <w:rsid w:val="00096069"/>
    <w:rsid w:val="00096258"/>
    <w:rsid w:val="0009669A"/>
    <w:rsid w:val="00097488"/>
    <w:rsid w:val="0009788E"/>
    <w:rsid w:val="000A050C"/>
    <w:rsid w:val="000A11F0"/>
    <w:rsid w:val="000A3981"/>
    <w:rsid w:val="000A3F9B"/>
    <w:rsid w:val="000A5628"/>
    <w:rsid w:val="000A59FD"/>
    <w:rsid w:val="000A5AD5"/>
    <w:rsid w:val="000A5FB3"/>
    <w:rsid w:val="000B0C46"/>
    <w:rsid w:val="000B0D71"/>
    <w:rsid w:val="000B1613"/>
    <w:rsid w:val="000B1637"/>
    <w:rsid w:val="000B19D0"/>
    <w:rsid w:val="000B2CBF"/>
    <w:rsid w:val="000B3DB5"/>
    <w:rsid w:val="000B4310"/>
    <w:rsid w:val="000B4D19"/>
    <w:rsid w:val="000B4F58"/>
    <w:rsid w:val="000B5198"/>
    <w:rsid w:val="000B606B"/>
    <w:rsid w:val="000B6BEF"/>
    <w:rsid w:val="000B7757"/>
    <w:rsid w:val="000B7BCF"/>
    <w:rsid w:val="000C0524"/>
    <w:rsid w:val="000C1F60"/>
    <w:rsid w:val="000C28CB"/>
    <w:rsid w:val="000C2CA3"/>
    <w:rsid w:val="000C2D34"/>
    <w:rsid w:val="000C3678"/>
    <w:rsid w:val="000C415C"/>
    <w:rsid w:val="000C416C"/>
    <w:rsid w:val="000C48CA"/>
    <w:rsid w:val="000C4AA7"/>
    <w:rsid w:val="000C522B"/>
    <w:rsid w:val="000C5567"/>
    <w:rsid w:val="000C571B"/>
    <w:rsid w:val="000C5DF5"/>
    <w:rsid w:val="000C7102"/>
    <w:rsid w:val="000C718E"/>
    <w:rsid w:val="000C74B9"/>
    <w:rsid w:val="000C77C8"/>
    <w:rsid w:val="000C7894"/>
    <w:rsid w:val="000D0078"/>
    <w:rsid w:val="000D023A"/>
    <w:rsid w:val="000D0B0C"/>
    <w:rsid w:val="000D137A"/>
    <w:rsid w:val="000D2711"/>
    <w:rsid w:val="000D30A2"/>
    <w:rsid w:val="000D3C9D"/>
    <w:rsid w:val="000D4A15"/>
    <w:rsid w:val="000D58AB"/>
    <w:rsid w:val="000D5B53"/>
    <w:rsid w:val="000D6ABB"/>
    <w:rsid w:val="000D6B39"/>
    <w:rsid w:val="000D7982"/>
    <w:rsid w:val="000E00F3"/>
    <w:rsid w:val="000E0388"/>
    <w:rsid w:val="000E3100"/>
    <w:rsid w:val="000E31FD"/>
    <w:rsid w:val="000E427B"/>
    <w:rsid w:val="000E49BE"/>
    <w:rsid w:val="000E55A2"/>
    <w:rsid w:val="000E5617"/>
    <w:rsid w:val="000E6697"/>
    <w:rsid w:val="000E6B11"/>
    <w:rsid w:val="000F03B7"/>
    <w:rsid w:val="000F267D"/>
    <w:rsid w:val="000F2F84"/>
    <w:rsid w:val="000F30BC"/>
    <w:rsid w:val="000F342D"/>
    <w:rsid w:val="000F3484"/>
    <w:rsid w:val="000F5314"/>
    <w:rsid w:val="000F5547"/>
    <w:rsid w:val="000F5CC9"/>
    <w:rsid w:val="000F5DDE"/>
    <w:rsid w:val="000F64BF"/>
    <w:rsid w:val="000F6E63"/>
    <w:rsid w:val="000F796E"/>
    <w:rsid w:val="000F7B20"/>
    <w:rsid w:val="00100ACD"/>
    <w:rsid w:val="00101232"/>
    <w:rsid w:val="00101BA1"/>
    <w:rsid w:val="00101CAE"/>
    <w:rsid w:val="00101DEC"/>
    <w:rsid w:val="00102DAD"/>
    <w:rsid w:val="00103E5E"/>
    <w:rsid w:val="00104704"/>
    <w:rsid w:val="0010588F"/>
    <w:rsid w:val="00106455"/>
    <w:rsid w:val="00106C74"/>
    <w:rsid w:val="00106EFF"/>
    <w:rsid w:val="001071AE"/>
    <w:rsid w:val="00107EE0"/>
    <w:rsid w:val="00110512"/>
    <w:rsid w:val="00111B4D"/>
    <w:rsid w:val="0011222A"/>
    <w:rsid w:val="00112267"/>
    <w:rsid w:val="00113379"/>
    <w:rsid w:val="001158B5"/>
    <w:rsid w:val="00116DE8"/>
    <w:rsid w:val="001170EE"/>
    <w:rsid w:val="00120844"/>
    <w:rsid w:val="00120C85"/>
    <w:rsid w:val="00120E78"/>
    <w:rsid w:val="00121DD7"/>
    <w:rsid w:val="00121FB7"/>
    <w:rsid w:val="001223E0"/>
    <w:rsid w:val="001224F1"/>
    <w:rsid w:val="00122700"/>
    <w:rsid w:val="00123920"/>
    <w:rsid w:val="00123DB1"/>
    <w:rsid w:val="00123E9D"/>
    <w:rsid w:val="001241A8"/>
    <w:rsid w:val="00124B3D"/>
    <w:rsid w:val="00126209"/>
    <w:rsid w:val="00126D29"/>
    <w:rsid w:val="00126D6D"/>
    <w:rsid w:val="001271C1"/>
    <w:rsid w:val="00130949"/>
    <w:rsid w:val="00131495"/>
    <w:rsid w:val="001316EB"/>
    <w:rsid w:val="00132323"/>
    <w:rsid w:val="0013234A"/>
    <w:rsid w:val="00132506"/>
    <w:rsid w:val="00132A97"/>
    <w:rsid w:val="00133B16"/>
    <w:rsid w:val="00134105"/>
    <w:rsid w:val="0013487C"/>
    <w:rsid w:val="0013563B"/>
    <w:rsid w:val="00135C51"/>
    <w:rsid w:val="00135EC2"/>
    <w:rsid w:val="00137B44"/>
    <w:rsid w:val="00140907"/>
    <w:rsid w:val="00140C86"/>
    <w:rsid w:val="0014488C"/>
    <w:rsid w:val="00144A38"/>
    <w:rsid w:val="00144C81"/>
    <w:rsid w:val="00145075"/>
    <w:rsid w:val="0014593A"/>
    <w:rsid w:val="00145DD6"/>
    <w:rsid w:val="001465EC"/>
    <w:rsid w:val="00146FB1"/>
    <w:rsid w:val="0014714F"/>
    <w:rsid w:val="0014751F"/>
    <w:rsid w:val="0014764D"/>
    <w:rsid w:val="00147723"/>
    <w:rsid w:val="00147B8F"/>
    <w:rsid w:val="00147D5A"/>
    <w:rsid w:val="0015032F"/>
    <w:rsid w:val="0015058A"/>
    <w:rsid w:val="001511AA"/>
    <w:rsid w:val="00151304"/>
    <w:rsid w:val="0015207F"/>
    <w:rsid w:val="00152357"/>
    <w:rsid w:val="00152965"/>
    <w:rsid w:val="00153076"/>
    <w:rsid w:val="001543BB"/>
    <w:rsid w:val="0015505D"/>
    <w:rsid w:val="001568A4"/>
    <w:rsid w:val="001573C0"/>
    <w:rsid w:val="00157634"/>
    <w:rsid w:val="0015777C"/>
    <w:rsid w:val="00157B0B"/>
    <w:rsid w:val="00157C7D"/>
    <w:rsid w:val="00157CA9"/>
    <w:rsid w:val="00157E87"/>
    <w:rsid w:val="0016098E"/>
    <w:rsid w:val="001609D0"/>
    <w:rsid w:val="00160AF6"/>
    <w:rsid w:val="00161683"/>
    <w:rsid w:val="001619CF"/>
    <w:rsid w:val="0016224C"/>
    <w:rsid w:val="00162A76"/>
    <w:rsid w:val="001637ED"/>
    <w:rsid w:val="00163DF7"/>
    <w:rsid w:val="00163E1F"/>
    <w:rsid w:val="001644B8"/>
    <w:rsid w:val="001645DF"/>
    <w:rsid w:val="00165EF0"/>
    <w:rsid w:val="001662B4"/>
    <w:rsid w:val="00167246"/>
    <w:rsid w:val="001675FE"/>
    <w:rsid w:val="00167A87"/>
    <w:rsid w:val="00170876"/>
    <w:rsid w:val="001715D8"/>
    <w:rsid w:val="00171800"/>
    <w:rsid w:val="00171E1A"/>
    <w:rsid w:val="001725F6"/>
    <w:rsid w:val="00174173"/>
    <w:rsid w:val="001741A0"/>
    <w:rsid w:val="001752F1"/>
    <w:rsid w:val="001767D8"/>
    <w:rsid w:val="001769F9"/>
    <w:rsid w:val="00176A6D"/>
    <w:rsid w:val="0017733D"/>
    <w:rsid w:val="0017736D"/>
    <w:rsid w:val="001801CC"/>
    <w:rsid w:val="00181456"/>
    <w:rsid w:val="001814AB"/>
    <w:rsid w:val="0018182C"/>
    <w:rsid w:val="00181A75"/>
    <w:rsid w:val="00181EE1"/>
    <w:rsid w:val="001821BD"/>
    <w:rsid w:val="001822E5"/>
    <w:rsid w:val="00182C7C"/>
    <w:rsid w:val="00182DE1"/>
    <w:rsid w:val="00183165"/>
    <w:rsid w:val="001833C6"/>
    <w:rsid w:val="00183953"/>
    <w:rsid w:val="00185FE1"/>
    <w:rsid w:val="00186DE6"/>
    <w:rsid w:val="00187CDA"/>
    <w:rsid w:val="00190142"/>
    <w:rsid w:val="0019028B"/>
    <w:rsid w:val="00190C58"/>
    <w:rsid w:val="00191BC8"/>
    <w:rsid w:val="00191DD5"/>
    <w:rsid w:val="00192549"/>
    <w:rsid w:val="00192BE6"/>
    <w:rsid w:val="00193DA3"/>
    <w:rsid w:val="00194CC5"/>
    <w:rsid w:val="00194CD0"/>
    <w:rsid w:val="001958DA"/>
    <w:rsid w:val="001963D6"/>
    <w:rsid w:val="001967E2"/>
    <w:rsid w:val="00196C23"/>
    <w:rsid w:val="00196DF8"/>
    <w:rsid w:val="0019788E"/>
    <w:rsid w:val="001A161B"/>
    <w:rsid w:val="001A16DE"/>
    <w:rsid w:val="001A2460"/>
    <w:rsid w:val="001A2B4C"/>
    <w:rsid w:val="001A3142"/>
    <w:rsid w:val="001A33F0"/>
    <w:rsid w:val="001A583E"/>
    <w:rsid w:val="001A5D96"/>
    <w:rsid w:val="001A68CD"/>
    <w:rsid w:val="001A6D8E"/>
    <w:rsid w:val="001A7342"/>
    <w:rsid w:val="001A7C5A"/>
    <w:rsid w:val="001B059A"/>
    <w:rsid w:val="001B1863"/>
    <w:rsid w:val="001B23BA"/>
    <w:rsid w:val="001B2D29"/>
    <w:rsid w:val="001B39BC"/>
    <w:rsid w:val="001B3DF2"/>
    <w:rsid w:val="001B4091"/>
    <w:rsid w:val="001B49C9"/>
    <w:rsid w:val="001B560A"/>
    <w:rsid w:val="001B5B58"/>
    <w:rsid w:val="001B5FCC"/>
    <w:rsid w:val="001B6282"/>
    <w:rsid w:val="001B6FF1"/>
    <w:rsid w:val="001B720E"/>
    <w:rsid w:val="001B7C2D"/>
    <w:rsid w:val="001C01CB"/>
    <w:rsid w:val="001C0CD7"/>
    <w:rsid w:val="001C1697"/>
    <w:rsid w:val="001C28B2"/>
    <w:rsid w:val="001C2B2E"/>
    <w:rsid w:val="001C2E7A"/>
    <w:rsid w:val="001C595C"/>
    <w:rsid w:val="001C6634"/>
    <w:rsid w:val="001C6E7C"/>
    <w:rsid w:val="001C78BB"/>
    <w:rsid w:val="001D0EF4"/>
    <w:rsid w:val="001D15C1"/>
    <w:rsid w:val="001D2E58"/>
    <w:rsid w:val="001D379F"/>
    <w:rsid w:val="001D3975"/>
    <w:rsid w:val="001D3A7D"/>
    <w:rsid w:val="001D4B32"/>
    <w:rsid w:val="001D4B54"/>
    <w:rsid w:val="001D4FB0"/>
    <w:rsid w:val="001D599B"/>
    <w:rsid w:val="001D623C"/>
    <w:rsid w:val="001D6CF3"/>
    <w:rsid w:val="001D788F"/>
    <w:rsid w:val="001E017F"/>
    <w:rsid w:val="001E04D6"/>
    <w:rsid w:val="001E0586"/>
    <w:rsid w:val="001E0E63"/>
    <w:rsid w:val="001E284D"/>
    <w:rsid w:val="001E53A0"/>
    <w:rsid w:val="001E5436"/>
    <w:rsid w:val="001E5C04"/>
    <w:rsid w:val="001E602B"/>
    <w:rsid w:val="001E6059"/>
    <w:rsid w:val="001E667A"/>
    <w:rsid w:val="001E70D7"/>
    <w:rsid w:val="001E79A4"/>
    <w:rsid w:val="001F00A8"/>
    <w:rsid w:val="001F168B"/>
    <w:rsid w:val="001F1ABB"/>
    <w:rsid w:val="001F1CFE"/>
    <w:rsid w:val="001F2E7F"/>
    <w:rsid w:val="001F3207"/>
    <w:rsid w:val="001F34F3"/>
    <w:rsid w:val="001F55C1"/>
    <w:rsid w:val="001F5C44"/>
    <w:rsid w:val="001F5CC4"/>
    <w:rsid w:val="001F632B"/>
    <w:rsid w:val="001F6B3C"/>
    <w:rsid w:val="001F7023"/>
    <w:rsid w:val="001F7831"/>
    <w:rsid w:val="0020111A"/>
    <w:rsid w:val="00201188"/>
    <w:rsid w:val="0020159A"/>
    <w:rsid w:val="002016BF"/>
    <w:rsid w:val="00201844"/>
    <w:rsid w:val="00201B08"/>
    <w:rsid w:val="0020204C"/>
    <w:rsid w:val="002029A9"/>
    <w:rsid w:val="00203645"/>
    <w:rsid w:val="0020370C"/>
    <w:rsid w:val="00203843"/>
    <w:rsid w:val="00204045"/>
    <w:rsid w:val="0020425F"/>
    <w:rsid w:val="00204CA2"/>
    <w:rsid w:val="00206397"/>
    <w:rsid w:val="00206ED3"/>
    <w:rsid w:val="00207079"/>
    <w:rsid w:val="00207223"/>
    <w:rsid w:val="002072B6"/>
    <w:rsid w:val="00210089"/>
    <w:rsid w:val="00211EF6"/>
    <w:rsid w:val="00212383"/>
    <w:rsid w:val="00212DFA"/>
    <w:rsid w:val="00212E78"/>
    <w:rsid w:val="0021342D"/>
    <w:rsid w:val="0021353E"/>
    <w:rsid w:val="002138DD"/>
    <w:rsid w:val="00213BC1"/>
    <w:rsid w:val="00213BF2"/>
    <w:rsid w:val="00213F5F"/>
    <w:rsid w:val="00214E95"/>
    <w:rsid w:val="00214FD1"/>
    <w:rsid w:val="00215C7D"/>
    <w:rsid w:val="002162F3"/>
    <w:rsid w:val="00216471"/>
    <w:rsid w:val="00216B72"/>
    <w:rsid w:val="00216FA7"/>
    <w:rsid w:val="00217A4C"/>
    <w:rsid w:val="00217CBC"/>
    <w:rsid w:val="00220646"/>
    <w:rsid w:val="00221497"/>
    <w:rsid w:val="00221DC7"/>
    <w:rsid w:val="00221E06"/>
    <w:rsid w:val="00222E1E"/>
    <w:rsid w:val="00222E9B"/>
    <w:rsid w:val="0022361C"/>
    <w:rsid w:val="00223A13"/>
    <w:rsid w:val="00223AD3"/>
    <w:rsid w:val="00224198"/>
    <w:rsid w:val="002244A9"/>
    <w:rsid w:val="002248CD"/>
    <w:rsid w:val="00225498"/>
    <w:rsid w:val="002255AD"/>
    <w:rsid w:val="0022573F"/>
    <w:rsid w:val="0022589F"/>
    <w:rsid w:val="00225C84"/>
    <w:rsid w:val="0022606D"/>
    <w:rsid w:val="0022609C"/>
    <w:rsid w:val="00226205"/>
    <w:rsid w:val="00226347"/>
    <w:rsid w:val="00231757"/>
    <w:rsid w:val="00233196"/>
    <w:rsid w:val="0023335F"/>
    <w:rsid w:val="00233904"/>
    <w:rsid w:val="00233A4C"/>
    <w:rsid w:val="00233C17"/>
    <w:rsid w:val="00233CCF"/>
    <w:rsid w:val="0023417C"/>
    <w:rsid w:val="00234C4B"/>
    <w:rsid w:val="00234D51"/>
    <w:rsid w:val="00235144"/>
    <w:rsid w:val="00235167"/>
    <w:rsid w:val="00235E96"/>
    <w:rsid w:val="0023614D"/>
    <w:rsid w:val="002364A5"/>
    <w:rsid w:val="00236CE0"/>
    <w:rsid w:val="00242BC2"/>
    <w:rsid w:val="00242D19"/>
    <w:rsid w:val="0024485F"/>
    <w:rsid w:val="00244AC1"/>
    <w:rsid w:val="0024521D"/>
    <w:rsid w:val="00245B7D"/>
    <w:rsid w:val="00247D9E"/>
    <w:rsid w:val="00247FC8"/>
    <w:rsid w:val="00250812"/>
    <w:rsid w:val="00250B04"/>
    <w:rsid w:val="00252DB5"/>
    <w:rsid w:val="002537A7"/>
    <w:rsid w:val="0025406F"/>
    <w:rsid w:val="00254484"/>
    <w:rsid w:val="002553B3"/>
    <w:rsid w:val="0025560D"/>
    <w:rsid w:val="00256B66"/>
    <w:rsid w:val="002573AA"/>
    <w:rsid w:val="00257C5B"/>
    <w:rsid w:val="00260AE7"/>
    <w:rsid w:val="00260CB6"/>
    <w:rsid w:val="00261537"/>
    <w:rsid w:val="00261551"/>
    <w:rsid w:val="00262113"/>
    <w:rsid w:val="00262ABE"/>
    <w:rsid w:val="00262C41"/>
    <w:rsid w:val="00262EDD"/>
    <w:rsid w:val="00265F84"/>
    <w:rsid w:val="0026614D"/>
    <w:rsid w:val="0027053F"/>
    <w:rsid w:val="002705D2"/>
    <w:rsid w:val="00270ED2"/>
    <w:rsid w:val="00270F19"/>
    <w:rsid w:val="00271935"/>
    <w:rsid w:val="00271B79"/>
    <w:rsid w:val="00271E30"/>
    <w:rsid w:val="00271E96"/>
    <w:rsid w:val="00272C79"/>
    <w:rsid w:val="002747EC"/>
    <w:rsid w:val="00274E15"/>
    <w:rsid w:val="00274E85"/>
    <w:rsid w:val="0027537D"/>
    <w:rsid w:val="00276D25"/>
    <w:rsid w:val="002770EE"/>
    <w:rsid w:val="002779A1"/>
    <w:rsid w:val="002805EC"/>
    <w:rsid w:val="00281980"/>
    <w:rsid w:val="00281DC1"/>
    <w:rsid w:val="002828C0"/>
    <w:rsid w:val="00282E36"/>
    <w:rsid w:val="0028311E"/>
    <w:rsid w:val="00284C29"/>
    <w:rsid w:val="00284D00"/>
    <w:rsid w:val="002855BF"/>
    <w:rsid w:val="00285637"/>
    <w:rsid w:val="00290479"/>
    <w:rsid w:val="00290663"/>
    <w:rsid w:val="0029098A"/>
    <w:rsid w:val="00290FC1"/>
    <w:rsid w:val="002915E1"/>
    <w:rsid w:val="002927F2"/>
    <w:rsid w:val="00293031"/>
    <w:rsid w:val="00294190"/>
    <w:rsid w:val="00294D7C"/>
    <w:rsid w:val="00294DC0"/>
    <w:rsid w:val="002956AA"/>
    <w:rsid w:val="002966A8"/>
    <w:rsid w:val="0029691E"/>
    <w:rsid w:val="00296DE5"/>
    <w:rsid w:val="002A00A9"/>
    <w:rsid w:val="002A09FF"/>
    <w:rsid w:val="002A1BE8"/>
    <w:rsid w:val="002A1E58"/>
    <w:rsid w:val="002A463F"/>
    <w:rsid w:val="002A4AD1"/>
    <w:rsid w:val="002A64CB"/>
    <w:rsid w:val="002A717B"/>
    <w:rsid w:val="002A7493"/>
    <w:rsid w:val="002A798F"/>
    <w:rsid w:val="002B017B"/>
    <w:rsid w:val="002B0EC2"/>
    <w:rsid w:val="002B17AD"/>
    <w:rsid w:val="002B2BE3"/>
    <w:rsid w:val="002B2FC5"/>
    <w:rsid w:val="002B3A68"/>
    <w:rsid w:val="002B3E0B"/>
    <w:rsid w:val="002B4A31"/>
    <w:rsid w:val="002B4AC3"/>
    <w:rsid w:val="002B4BA8"/>
    <w:rsid w:val="002B5B4A"/>
    <w:rsid w:val="002B69DE"/>
    <w:rsid w:val="002B7133"/>
    <w:rsid w:val="002C037E"/>
    <w:rsid w:val="002C07D8"/>
    <w:rsid w:val="002C102C"/>
    <w:rsid w:val="002C20DD"/>
    <w:rsid w:val="002C2E8F"/>
    <w:rsid w:val="002C3919"/>
    <w:rsid w:val="002C3C20"/>
    <w:rsid w:val="002C4A37"/>
    <w:rsid w:val="002C4B01"/>
    <w:rsid w:val="002C6EDD"/>
    <w:rsid w:val="002C708A"/>
    <w:rsid w:val="002C72D4"/>
    <w:rsid w:val="002C7C92"/>
    <w:rsid w:val="002D10D9"/>
    <w:rsid w:val="002D1D6B"/>
    <w:rsid w:val="002D2415"/>
    <w:rsid w:val="002D2AB9"/>
    <w:rsid w:val="002D2DCB"/>
    <w:rsid w:val="002D3172"/>
    <w:rsid w:val="002D4340"/>
    <w:rsid w:val="002D50EB"/>
    <w:rsid w:val="002D62E4"/>
    <w:rsid w:val="002D65AA"/>
    <w:rsid w:val="002D6687"/>
    <w:rsid w:val="002E13C5"/>
    <w:rsid w:val="002E18BB"/>
    <w:rsid w:val="002E1AB4"/>
    <w:rsid w:val="002E1D57"/>
    <w:rsid w:val="002E1E21"/>
    <w:rsid w:val="002E2CD5"/>
    <w:rsid w:val="002E3585"/>
    <w:rsid w:val="002E386F"/>
    <w:rsid w:val="002E3CCA"/>
    <w:rsid w:val="002E4270"/>
    <w:rsid w:val="002E44DA"/>
    <w:rsid w:val="002E46BC"/>
    <w:rsid w:val="002E598B"/>
    <w:rsid w:val="002E6175"/>
    <w:rsid w:val="002E61FD"/>
    <w:rsid w:val="002E6523"/>
    <w:rsid w:val="002E7B35"/>
    <w:rsid w:val="002F0C02"/>
    <w:rsid w:val="002F0D22"/>
    <w:rsid w:val="002F1ED3"/>
    <w:rsid w:val="002F267E"/>
    <w:rsid w:val="002F39BB"/>
    <w:rsid w:val="002F3C58"/>
    <w:rsid w:val="002F3FE9"/>
    <w:rsid w:val="002F55AC"/>
    <w:rsid w:val="002F61D6"/>
    <w:rsid w:val="0030002C"/>
    <w:rsid w:val="003007BF"/>
    <w:rsid w:val="003009AE"/>
    <w:rsid w:val="0030249C"/>
    <w:rsid w:val="00302AFC"/>
    <w:rsid w:val="00303A17"/>
    <w:rsid w:val="00303EE5"/>
    <w:rsid w:val="00305868"/>
    <w:rsid w:val="00305A52"/>
    <w:rsid w:val="00305ECA"/>
    <w:rsid w:val="00306271"/>
    <w:rsid w:val="00307039"/>
    <w:rsid w:val="003118DC"/>
    <w:rsid w:val="00311E70"/>
    <w:rsid w:val="00312A2C"/>
    <w:rsid w:val="00313525"/>
    <w:rsid w:val="00313562"/>
    <w:rsid w:val="003136AE"/>
    <w:rsid w:val="00314064"/>
    <w:rsid w:val="00314429"/>
    <w:rsid w:val="0031467C"/>
    <w:rsid w:val="00314B36"/>
    <w:rsid w:val="00314EDF"/>
    <w:rsid w:val="00316444"/>
    <w:rsid w:val="003164AD"/>
    <w:rsid w:val="00316792"/>
    <w:rsid w:val="003169A2"/>
    <w:rsid w:val="003172DC"/>
    <w:rsid w:val="00320A56"/>
    <w:rsid w:val="00320A6B"/>
    <w:rsid w:val="00320E41"/>
    <w:rsid w:val="00320E46"/>
    <w:rsid w:val="00320FB8"/>
    <w:rsid w:val="00321520"/>
    <w:rsid w:val="003217D4"/>
    <w:rsid w:val="003221A8"/>
    <w:rsid w:val="00322B92"/>
    <w:rsid w:val="00322BD0"/>
    <w:rsid w:val="00322D59"/>
    <w:rsid w:val="00322D89"/>
    <w:rsid w:val="003237E8"/>
    <w:rsid w:val="003240F3"/>
    <w:rsid w:val="0032434D"/>
    <w:rsid w:val="0032558C"/>
    <w:rsid w:val="00326019"/>
    <w:rsid w:val="00326069"/>
    <w:rsid w:val="00326242"/>
    <w:rsid w:val="0032655A"/>
    <w:rsid w:val="00327826"/>
    <w:rsid w:val="003305E3"/>
    <w:rsid w:val="003313BC"/>
    <w:rsid w:val="0033176D"/>
    <w:rsid w:val="00331D99"/>
    <w:rsid w:val="003329AD"/>
    <w:rsid w:val="00333081"/>
    <w:rsid w:val="00333BDE"/>
    <w:rsid w:val="00334544"/>
    <w:rsid w:val="00335983"/>
    <w:rsid w:val="00335990"/>
    <w:rsid w:val="00335A2A"/>
    <w:rsid w:val="003360BD"/>
    <w:rsid w:val="00336957"/>
    <w:rsid w:val="0033695D"/>
    <w:rsid w:val="00336CEE"/>
    <w:rsid w:val="00336E66"/>
    <w:rsid w:val="00336E72"/>
    <w:rsid w:val="00337B1A"/>
    <w:rsid w:val="003408F6"/>
    <w:rsid w:val="00340AC4"/>
    <w:rsid w:val="00341408"/>
    <w:rsid w:val="003414FC"/>
    <w:rsid w:val="003417CA"/>
    <w:rsid w:val="00341C3A"/>
    <w:rsid w:val="003424E1"/>
    <w:rsid w:val="00342578"/>
    <w:rsid w:val="00343C86"/>
    <w:rsid w:val="00344236"/>
    <w:rsid w:val="003442D2"/>
    <w:rsid w:val="00344969"/>
    <w:rsid w:val="00344C13"/>
    <w:rsid w:val="00344C9A"/>
    <w:rsid w:val="00344CA7"/>
    <w:rsid w:val="003452AB"/>
    <w:rsid w:val="003459C4"/>
    <w:rsid w:val="00345E90"/>
    <w:rsid w:val="0034639E"/>
    <w:rsid w:val="00346563"/>
    <w:rsid w:val="0034687E"/>
    <w:rsid w:val="003468B9"/>
    <w:rsid w:val="00346B5D"/>
    <w:rsid w:val="00346D47"/>
    <w:rsid w:val="00347001"/>
    <w:rsid w:val="003502C3"/>
    <w:rsid w:val="00350E3B"/>
    <w:rsid w:val="003512E5"/>
    <w:rsid w:val="00351DDD"/>
    <w:rsid w:val="00353AC9"/>
    <w:rsid w:val="00353EFF"/>
    <w:rsid w:val="003543AB"/>
    <w:rsid w:val="00354543"/>
    <w:rsid w:val="0035462D"/>
    <w:rsid w:val="00354E1B"/>
    <w:rsid w:val="00355989"/>
    <w:rsid w:val="003560E4"/>
    <w:rsid w:val="00356AAA"/>
    <w:rsid w:val="00356CC3"/>
    <w:rsid w:val="0035701C"/>
    <w:rsid w:val="003577E7"/>
    <w:rsid w:val="00357BB0"/>
    <w:rsid w:val="003603A9"/>
    <w:rsid w:val="0036066F"/>
    <w:rsid w:val="00360AEC"/>
    <w:rsid w:val="00360E1A"/>
    <w:rsid w:val="003611C1"/>
    <w:rsid w:val="00361273"/>
    <w:rsid w:val="00362020"/>
    <w:rsid w:val="00362050"/>
    <w:rsid w:val="0036248E"/>
    <w:rsid w:val="00362567"/>
    <w:rsid w:val="00363BCA"/>
    <w:rsid w:val="003650E7"/>
    <w:rsid w:val="00365F68"/>
    <w:rsid w:val="003665E1"/>
    <w:rsid w:val="0036720B"/>
    <w:rsid w:val="0036742E"/>
    <w:rsid w:val="00370364"/>
    <w:rsid w:val="00370436"/>
    <w:rsid w:val="00371744"/>
    <w:rsid w:val="00372D36"/>
    <w:rsid w:val="00373466"/>
    <w:rsid w:val="003734B5"/>
    <w:rsid w:val="00374BAF"/>
    <w:rsid w:val="00375217"/>
    <w:rsid w:val="00375247"/>
    <w:rsid w:val="00375970"/>
    <w:rsid w:val="00375A2E"/>
    <w:rsid w:val="00375CCC"/>
    <w:rsid w:val="003764E1"/>
    <w:rsid w:val="00376792"/>
    <w:rsid w:val="003773C6"/>
    <w:rsid w:val="00380A4A"/>
    <w:rsid w:val="00380A53"/>
    <w:rsid w:val="00381F76"/>
    <w:rsid w:val="00381FB6"/>
    <w:rsid w:val="0038214D"/>
    <w:rsid w:val="00382A17"/>
    <w:rsid w:val="00382AC9"/>
    <w:rsid w:val="00382B15"/>
    <w:rsid w:val="00383752"/>
    <w:rsid w:val="003839E9"/>
    <w:rsid w:val="00383D39"/>
    <w:rsid w:val="00384448"/>
    <w:rsid w:val="00384E6A"/>
    <w:rsid w:val="00385A28"/>
    <w:rsid w:val="003860EA"/>
    <w:rsid w:val="00386326"/>
    <w:rsid w:val="0038664C"/>
    <w:rsid w:val="0038677D"/>
    <w:rsid w:val="0039145F"/>
    <w:rsid w:val="003921CE"/>
    <w:rsid w:val="00392F03"/>
    <w:rsid w:val="00394322"/>
    <w:rsid w:val="00394D47"/>
    <w:rsid w:val="00395806"/>
    <w:rsid w:val="003973B6"/>
    <w:rsid w:val="00397BE9"/>
    <w:rsid w:val="00397D5D"/>
    <w:rsid w:val="003A1265"/>
    <w:rsid w:val="003A128A"/>
    <w:rsid w:val="003A16C0"/>
    <w:rsid w:val="003A181B"/>
    <w:rsid w:val="003A18A9"/>
    <w:rsid w:val="003A2659"/>
    <w:rsid w:val="003A3EA0"/>
    <w:rsid w:val="003A40EE"/>
    <w:rsid w:val="003A415E"/>
    <w:rsid w:val="003A45D4"/>
    <w:rsid w:val="003A4664"/>
    <w:rsid w:val="003A4749"/>
    <w:rsid w:val="003A4DA4"/>
    <w:rsid w:val="003A4E37"/>
    <w:rsid w:val="003A4EBF"/>
    <w:rsid w:val="003A50F8"/>
    <w:rsid w:val="003A5117"/>
    <w:rsid w:val="003A5A43"/>
    <w:rsid w:val="003A5C13"/>
    <w:rsid w:val="003A71DD"/>
    <w:rsid w:val="003B0C5F"/>
    <w:rsid w:val="003B17A1"/>
    <w:rsid w:val="003B1B8C"/>
    <w:rsid w:val="003B30F9"/>
    <w:rsid w:val="003B372F"/>
    <w:rsid w:val="003B3B2C"/>
    <w:rsid w:val="003B3DFA"/>
    <w:rsid w:val="003B40AD"/>
    <w:rsid w:val="003B49C5"/>
    <w:rsid w:val="003B5BB7"/>
    <w:rsid w:val="003B6713"/>
    <w:rsid w:val="003B68F7"/>
    <w:rsid w:val="003B7AD1"/>
    <w:rsid w:val="003C001E"/>
    <w:rsid w:val="003C0176"/>
    <w:rsid w:val="003C0911"/>
    <w:rsid w:val="003C0FA8"/>
    <w:rsid w:val="003C1176"/>
    <w:rsid w:val="003C117A"/>
    <w:rsid w:val="003C16AD"/>
    <w:rsid w:val="003C1A8C"/>
    <w:rsid w:val="003C1BCC"/>
    <w:rsid w:val="003C1FA1"/>
    <w:rsid w:val="003C20CC"/>
    <w:rsid w:val="003C2271"/>
    <w:rsid w:val="003C3A6A"/>
    <w:rsid w:val="003C43AB"/>
    <w:rsid w:val="003C4451"/>
    <w:rsid w:val="003C4E37"/>
    <w:rsid w:val="003C6194"/>
    <w:rsid w:val="003C66DE"/>
    <w:rsid w:val="003C6E89"/>
    <w:rsid w:val="003C7337"/>
    <w:rsid w:val="003D0468"/>
    <w:rsid w:val="003D0570"/>
    <w:rsid w:val="003D0659"/>
    <w:rsid w:val="003D0AEF"/>
    <w:rsid w:val="003D116A"/>
    <w:rsid w:val="003D1462"/>
    <w:rsid w:val="003D159B"/>
    <w:rsid w:val="003D2286"/>
    <w:rsid w:val="003D2A66"/>
    <w:rsid w:val="003D2B58"/>
    <w:rsid w:val="003D2C5B"/>
    <w:rsid w:val="003D302D"/>
    <w:rsid w:val="003D3389"/>
    <w:rsid w:val="003D368C"/>
    <w:rsid w:val="003D3F2A"/>
    <w:rsid w:val="003D3FB5"/>
    <w:rsid w:val="003D41F1"/>
    <w:rsid w:val="003D4662"/>
    <w:rsid w:val="003D561D"/>
    <w:rsid w:val="003D5B6A"/>
    <w:rsid w:val="003D6072"/>
    <w:rsid w:val="003D7042"/>
    <w:rsid w:val="003D762B"/>
    <w:rsid w:val="003D7E3F"/>
    <w:rsid w:val="003E0643"/>
    <w:rsid w:val="003E16BE"/>
    <w:rsid w:val="003E1F2D"/>
    <w:rsid w:val="003E36DF"/>
    <w:rsid w:val="003E41EF"/>
    <w:rsid w:val="003E4A6A"/>
    <w:rsid w:val="003E4D05"/>
    <w:rsid w:val="003E4DDA"/>
    <w:rsid w:val="003E530B"/>
    <w:rsid w:val="003E588D"/>
    <w:rsid w:val="003E6C37"/>
    <w:rsid w:val="003E6CEC"/>
    <w:rsid w:val="003E6D72"/>
    <w:rsid w:val="003F037E"/>
    <w:rsid w:val="003F18E9"/>
    <w:rsid w:val="003F1AF2"/>
    <w:rsid w:val="003F28F4"/>
    <w:rsid w:val="003F32AF"/>
    <w:rsid w:val="003F39B4"/>
    <w:rsid w:val="003F3E81"/>
    <w:rsid w:val="003F4BC0"/>
    <w:rsid w:val="003F60E8"/>
    <w:rsid w:val="003F6749"/>
    <w:rsid w:val="003F6955"/>
    <w:rsid w:val="003F7693"/>
    <w:rsid w:val="003F799F"/>
    <w:rsid w:val="003F7BB3"/>
    <w:rsid w:val="00400113"/>
    <w:rsid w:val="00400591"/>
    <w:rsid w:val="00400701"/>
    <w:rsid w:val="00400AF9"/>
    <w:rsid w:val="00401520"/>
    <w:rsid w:val="00401855"/>
    <w:rsid w:val="00402AC2"/>
    <w:rsid w:val="004032C7"/>
    <w:rsid w:val="00403C9A"/>
    <w:rsid w:val="00405800"/>
    <w:rsid w:val="0040734B"/>
    <w:rsid w:val="00410637"/>
    <w:rsid w:val="004119E9"/>
    <w:rsid w:val="004123E8"/>
    <w:rsid w:val="00412662"/>
    <w:rsid w:val="0041286F"/>
    <w:rsid w:val="0041296E"/>
    <w:rsid w:val="00413649"/>
    <w:rsid w:val="00413AE2"/>
    <w:rsid w:val="00414A8D"/>
    <w:rsid w:val="004165E2"/>
    <w:rsid w:val="00416B1A"/>
    <w:rsid w:val="004174BD"/>
    <w:rsid w:val="00420392"/>
    <w:rsid w:val="004203A6"/>
    <w:rsid w:val="00420DD6"/>
    <w:rsid w:val="00421A4A"/>
    <w:rsid w:val="00421A80"/>
    <w:rsid w:val="004223D5"/>
    <w:rsid w:val="0042394C"/>
    <w:rsid w:val="00423B56"/>
    <w:rsid w:val="00423FC0"/>
    <w:rsid w:val="00424006"/>
    <w:rsid w:val="004241D4"/>
    <w:rsid w:val="004251BE"/>
    <w:rsid w:val="00425D0C"/>
    <w:rsid w:val="004269D0"/>
    <w:rsid w:val="004275A9"/>
    <w:rsid w:val="00430D92"/>
    <w:rsid w:val="004316D5"/>
    <w:rsid w:val="0043311F"/>
    <w:rsid w:val="0043393F"/>
    <w:rsid w:val="00433AE9"/>
    <w:rsid w:val="00434681"/>
    <w:rsid w:val="0043492C"/>
    <w:rsid w:val="00434D94"/>
    <w:rsid w:val="00435311"/>
    <w:rsid w:val="004359B7"/>
    <w:rsid w:val="004378F1"/>
    <w:rsid w:val="00437E0C"/>
    <w:rsid w:val="00440AA6"/>
    <w:rsid w:val="00440EFF"/>
    <w:rsid w:val="00441777"/>
    <w:rsid w:val="00441F4C"/>
    <w:rsid w:val="004423B4"/>
    <w:rsid w:val="004423EE"/>
    <w:rsid w:val="00442AB4"/>
    <w:rsid w:val="00443341"/>
    <w:rsid w:val="004439D5"/>
    <w:rsid w:val="00443F2A"/>
    <w:rsid w:val="004452E8"/>
    <w:rsid w:val="00445A94"/>
    <w:rsid w:val="004469FF"/>
    <w:rsid w:val="00446BEB"/>
    <w:rsid w:val="00447102"/>
    <w:rsid w:val="00447717"/>
    <w:rsid w:val="004477E7"/>
    <w:rsid w:val="00447946"/>
    <w:rsid w:val="00451018"/>
    <w:rsid w:val="00451FF3"/>
    <w:rsid w:val="004522CC"/>
    <w:rsid w:val="00452791"/>
    <w:rsid w:val="00452AD0"/>
    <w:rsid w:val="00453473"/>
    <w:rsid w:val="004534B2"/>
    <w:rsid w:val="0045378B"/>
    <w:rsid w:val="00453EFC"/>
    <w:rsid w:val="00453F33"/>
    <w:rsid w:val="0045411A"/>
    <w:rsid w:val="004545E0"/>
    <w:rsid w:val="00454656"/>
    <w:rsid w:val="004547C9"/>
    <w:rsid w:val="00456872"/>
    <w:rsid w:val="00456B3D"/>
    <w:rsid w:val="00457661"/>
    <w:rsid w:val="00460045"/>
    <w:rsid w:val="00460751"/>
    <w:rsid w:val="00462BC9"/>
    <w:rsid w:val="00463569"/>
    <w:rsid w:val="00463921"/>
    <w:rsid w:val="00464E0E"/>
    <w:rsid w:val="00465CB0"/>
    <w:rsid w:val="00465E1B"/>
    <w:rsid w:val="00466468"/>
    <w:rsid w:val="004666C1"/>
    <w:rsid w:val="00466DD5"/>
    <w:rsid w:val="004672EE"/>
    <w:rsid w:val="00467446"/>
    <w:rsid w:val="00467A94"/>
    <w:rsid w:val="00467FC7"/>
    <w:rsid w:val="00470799"/>
    <w:rsid w:val="00470D8F"/>
    <w:rsid w:val="00471CDE"/>
    <w:rsid w:val="00472A8B"/>
    <w:rsid w:val="00472A9D"/>
    <w:rsid w:val="0047331C"/>
    <w:rsid w:val="00473A27"/>
    <w:rsid w:val="00473AAE"/>
    <w:rsid w:val="00474C33"/>
    <w:rsid w:val="00475310"/>
    <w:rsid w:val="0047536C"/>
    <w:rsid w:val="0047662E"/>
    <w:rsid w:val="00476C52"/>
    <w:rsid w:val="00476CAD"/>
    <w:rsid w:val="00476D3C"/>
    <w:rsid w:val="00477455"/>
    <w:rsid w:val="004807E3"/>
    <w:rsid w:val="0048130D"/>
    <w:rsid w:val="00481FC7"/>
    <w:rsid w:val="00482B57"/>
    <w:rsid w:val="00482C65"/>
    <w:rsid w:val="004832C4"/>
    <w:rsid w:val="004837A7"/>
    <w:rsid w:val="00483C1D"/>
    <w:rsid w:val="00483C82"/>
    <w:rsid w:val="0048523B"/>
    <w:rsid w:val="00485492"/>
    <w:rsid w:val="00485BDB"/>
    <w:rsid w:val="00486410"/>
    <w:rsid w:val="004864C2"/>
    <w:rsid w:val="00486B43"/>
    <w:rsid w:val="00486FEA"/>
    <w:rsid w:val="00490470"/>
    <w:rsid w:val="00490D4E"/>
    <w:rsid w:val="0049106E"/>
    <w:rsid w:val="00491B86"/>
    <w:rsid w:val="00492258"/>
    <w:rsid w:val="00492558"/>
    <w:rsid w:val="00492562"/>
    <w:rsid w:val="004925DF"/>
    <w:rsid w:val="00493287"/>
    <w:rsid w:val="004935D5"/>
    <w:rsid w:val="00493D2B"/>
    <w:rsid w:val="00494EA9"/>
    <w:rsid w:val="0049656C"/>
    <w:rsid w:val="004972DD"/>
    <w:rsid w:val="004A0319"/>
    <w:rsid w:val="004A087E"/>
    <w:rsid w:val="004A0D80"/>
    <w:rsid w:val="004A2988"/>
    <w:rsid w:val="004A2B72"/>
    <w:rsid w:val="004A2D7D"/>
    <w:rsid w:val="004A32F3"/>
    <w:rsid w:val="004A333B"/>
    <w:rsid w:val="004A4700"/>
    <w:rsid w:val="004A59FA"/>
    <w:rsid w:val="004A68F4"/>
    <w:rsid w:val="004B0AAB"/>
    <w:rsid w:val="004B20E3"/>
    <w:rsid w:val="004B21E0"/>
    <w:rsid w:val="004B3659"/>
    <w:rsid w:val="004B39DD"/>
    <w:rsid w:val="004B3B18"/>
    <w:rsid w:val="004B41F8"/>
    <w:rsid w:val="004B5CED"/>
    <w:rsid w:val="004B6126"/>
    <w:rsid w:val="004B6388"/>
    <w:rsid w:val="004B68D7"/>
    <w:rsid w:val="004B7120"/>
    <w:rsid w:val="004B7886"/>
    <w:rsid w:val="004B7A0B"/>
    <w:rsid w:val="004C1531"/>
    <w:rsid w:val="004C181F"/>
    <w:rsid w:val="004C1974"/>
    <w:rsid w:val="004C20BD"/>
    <w:rsid w:val="004C229D"/>
    <w:rsid w:val="004C2E68"/>
    <w:rsid w:val="004C35A3"/>
    <w:rsid w:val="004C57F5"/>
    <w:rsid w:val="004C5A95"/>
    <w:rsid w:val="004C5C04"/>
    <w:rsid w:val="004C642F"/>
    <w:rsid w:val="004C658E"/>
    <w:rsid w:val="004C6BCC"/>
    <w:rsid w:val="004C7561"/>
    <w:rsid w:val="004C7E08"/>
    <w:rsid w:val="004C7E7C"/>
    <w:rsid w:val="004D0DD6"/>
    <w:rsid w:val="004D11E0"/>
    <w:rsid w:val="004D1DC6"/>
    <w:rsid w:val="004D30CE"/>
    <w:rsid w:val="004D3578"/>
    <w:rsid w:val="004D380D"/>
    <w:rsid w:val="004D383A"/>
    <w:rsid w:val="004D3A8E"/>
    <w:rsid w:val="004D57A9"/>
    <w:rsid w:val="004E0137"/>
    <w:rsid w:val="004E01D9"/>
    <w:rsid w:val="004E0243"/>
    <w:rsid w:val="004E0926"/>
    <w:rsid w:val="004E0C79"/>
    <w:rsid w:val="004E0CD4"/>
    <w:rsid w:val="004E0EE9"/>
    <w:rsid w:val="004E213A"/>
    <w:rsid w:val="004E23D7"/>
    <w:rsid w:val="004E2917"/>
    <w:rsid w:val="004E383E"/>
    <w:rsid w:val="004E46B9"/>
    <w:rsid w:val="004E48C4"/>
    <w:rsid w:val="004E4B53"/>
    <w:rsid w:val="004E4CC0"/>
    <w:rsid w:val="004E5142"/>
    <w:rsid w:val="004E5462"/>
    <w:rsid w:val="004E59E1"/>
    <w:rsid w:val="004E7CCA"/>
    <w:rsid w:val="004F0A84"/>
    <w:rsid w:val="004F0DE1"/>
    <w:rsid w:val="004F10A5"/>
    <w:rsid w:val="004F156A"/>
    <w:rsid w:val="004F158C"/>
    <w:rsid w:val="004F2110"/>
    <w:rsid w:val="004F220B"/>
    <w:rsid w:val="004F2DDE"/>
    <w:rsid w:val="004F34FB"/>
    <w:rsid w:val="004F3CFE"/>
    <w:rsid w:val="004F41B5"/>
    <w:rsid w:val="004F51B8"/>
    <w:rsid w:val="004F5E81"/>
    <w:rsid w:val="004F7631"/>
    <w:rsid w:val="004F76F3"/>
    <w:rsid w:val="005001F2"/>
    <w:rsid w:val="0050055F"/>
    <w:rsid w:val="00502735"/>
    <w:rsid w:val="00502A17"/>
    <w:rsid w:val="00502BC6"/>
    <w:rsid w:val="00502C9E"/>
    <w:rsid w:val="00503171"/>
    <w:rsid w:val="005031C6"/>
    <w:rsid w:val="005037A0"/>
    <w:rsid w:val="00503E61"/>
    <w:rsid w:val="005040F1"/>
    <w:rsid w:val="0050524D"/>
    <w:rsid w:val="0050543D"/>
    <w:rsid w:val="00505BF0"/>
    <w:rsid w:val="00505E9B"/>
    <w:rsid w:val="0050680D"/>
    <w:rsid w:val="00506C28"/>
    <w:rsid w:val="00510AF8"/>
    <w:rsid w:val="0051153F"/>
    <w:rsid w:val="00511F56"/>
    <w:rsid w:val="00512674"/>
    <w:rsid w:val="0051299A"/>
    <w:rsid w:val="00513BFF"/>
    <w:rsid w:val="00514541"/>
    <w:rsid w:val="005148BF"/>
    <w:rsid w:val="00514A09"/>
    <w:rsid w:val="00515D32"/>
    <w:rsid w:val="00516518"/>
    <w:rsid w:val="005166D3"/>
    <w:rsid w:val="005169F2"/>
    <w:rsid w:val="005174E2"/>
    <w:rsid w:val="0051770A"/>
    <w:rsid w:val="005208AC"/>
    <w:rsid w:val="0052132E"/>
    <w:rsid w:val="005214EB"/>
    <w:rsid w:val="00522978"/>
    <w:rsid w:val="005234CD"/>
    <w:rsid w:val="00523572"/>
    <w:rsid w:val="00523AF1"/>
    <w:rsid w:val="00523F98"/>
    <w:rsid w:val="00523FEE"/>
    <w:rsid w:val="00524EDA"/>
    <w:rsid w:val="005277CA"/>
    <w:rsid w:val="00527DE0"/>
    <w:rsid w:val="005308A2"/>
    <w:rsid w:val="00530B20"/>
    <w:rsid w:val="00531145"/>
    <w:rsid w:val="00532A92"/>
    <w:rsid w:val="00532B12"/>
    <w:rsid w:val="00534DA0"/>
    <w:rsid w:val="00534F86"/>
    <w:rsid w:val="0053506A"/>
    <w:rsid w:val="0053529C"/>
    <w:rsid w:val="0053556B"/>
    <w:rsid w:val="00535C0F"/>
    <w:rsid w:val="00536F33"/>
    <w:rsid w:val="00540007"/>
    <w:rsid w:val="00540F10"/>
    <w:rsid w:val="00543855"/>
    <w:rsid w:val="00543E6C"/>
    <w:rsid w:val="00543F5F"/>
    <w:rsid w:val="0054417F"/>
    <w:rsid w:val="005458E5"/>
    <w:rsid w:val="00546319"/>
    <w:rsid w:val="00546749"/>
    <w:rsid w:val="00546C98"/>
    <w:rsid w:val="00546CB4"/>
    <w:rsid w:val="0055050A"/>
    <w:rsid w:val="005506D7"/>
    <w:rsid w:val="00550DA7"/>
    <w:rsid w:val="005513E1"/>
    <w:rsid w:val="00551814"/>
    <w:rsid w:val="00551ED5"/>
    <w:rsid w:val="00551ED6"/>
    <w:rsid w:val="00551F97"/>
    <w:rsid w:val="00552D11"/>
    <w:rsid w:val="00553021"/>
    <w:rsid w:val="005539F6"/>
    <w:rsid w:val="00554096"/>
    <w:rsid w:val="0055415B"/>
    <w:rsid w:val="005547F0"/>
    <w:rsid w:val="00554923"/>
    <w:rsid w:val="00557966"/>
    <w:rsid w:val="00560655"/>
    <w:rsid w:val="0056076A"/>
    <w:rsid w:val="00560D54"/>
    <w:rsid w:val="00561B0D"/>
    <w:rsid w:val="00561CD2"/>
    <w:rsid w:val="00562071"/>
    <w:rsid w:val="00562A1A"/>
    <w:rsid w:val="0056469D"/>
    <w:rsid w:val="005646A1"/>
    <w:rsid w:val="0056480F"/>
    <w:rsid w:val="00565087"/>
    <w:rsid w:val="0056573F"/>
    <w:rsid w:val="00566413"/>
    <w:rsid w:val="00566566"/>
    <w:rsid w:val="005702AA"/>
    <w:rsid w:val="005704EA"/>
    <w:rsid w:val="0057072F"/>
    <w:rsid w:val="00570858"/>
    <w:rsid w:val="0057085C"/>
    <w:rsid w:val="00570AB9"/>
    <w:rsid w:val="00571414"/>
    <w:rsid w:val="00571D6A"/>
    <w:rsid w:val="00571FB4"/>
    <w:rsid w:val="00572081"/>
    <w:rsid w:val="00572B99"/>
    <w:rsid w:val="0057346D"/>
    <w:rsid w:val="0057356F"/>
    <w:rsid w:val="00573B7D"/>
    <w:rsid w:val="00573DDF"/>
    <w:rsid w:val="005740A5"/>
    <w:rsid w:val="00574CF4"/>
    <w:rsid w:val="0057551C"/>
    <w:rsid w:val="005759D8"/>
    <w:rsid w:val="0057656C"/>
    <w:rsid w:val="0057705C"/>
    <w:rsid w:val="005771E4"/>
    <w:rsid w:val="0058043D"/>
    <w:rsid w:val="0058047C"/>
    <w:rsid w:val="00580A44"/>
    <w:rsid w:val="00580A73"/>
    <w:rsid w:val="00580E96"/>
    <w:rsid w:val="005817F2"/>
    <w:rsid w:val="005818DB"/>
    <w:rsid w:val="00581B86"/>
    <w:rsid w:val="005820A5"/>
    <w:rsid w:val="005829B4"/>
    <w:rsid w:val="00582B71"/>
    <w:rsid w:val="00582CDB"/>
    <w:rsid w:val="00583265"/>
    <w:rsid w:val="00583FB8"/>
    <w:rsid w:val="00584632"/>
    <w:rsid w:val="00584D30"/>
    <w:rsid w:val="00584EE9"/>
    <w:rsid w:val="005855AB"/>
    <w:rsid w:val="00586023"/>
    <w:rsid w:val="005862E2"/>
    <w:rsid w:val="00586897"/>
    <w:rsid w:val="00586CF6"/>
    <w:rsid w:val="00586EA2"/>
    <w:rsid w:val="00586F6E"/>
    <w:rsid w:val="00587B48"/>
    <w:rsid w:val="0059000C"/>
    <w:rsid w:val="005900CE"/>
    <w:rsid w:val="0059049F"/>
    <w:rsid w:val="00590690"/>
    <w:rsid w:val="00590DC8"/>
    <w:rsid w:val="005910E6"/>
    <w:rsid w:val="00591100"/>
    <w:rsid w:val="00591783"/>
    <w:rsid w:val="005920E6"/>
    <w:rsid w:val="00592432"/>
    <w:rsid w:val="00592CA3"/>
    <w:rsid w:val="00593B6E"/>
    <w:rsid w:val="00593BDE"/>
    <w:rsid w:val="00593D72"/>
    <w:rsid w:val="005959FC"/>
    <w:rsid w:val="0059652A"/>
    <w:rsid w:val="0059654C"/>
    <w:rsid w:val="005A0B84"/>
    <w:rsid w:val="005A0BC5"/>
    <w:rsid w:val="005A14B6"/>
    <w:rsid w:val="005A166D"/>
    <w:rsid w:val="005A1D32"/>
    <w:rsid w:val="005A1E04"/>
    <w:rsid w:val="005A1EB8"/>
    <w:rsid w:val="005A52D1"/>
    <w:rsid w:val="005A5478"/>
    <w:rsid w:val="005A6916"/>
    <w:rsid w:val="005A71AD"/>
    <w:rsid w:val="005A7235"/>
    <w:rsid w:val="005A73AD"/>
    <w:rsid w:val="005B158C"/>
    <w:rsid w:val="005B15B3"/>
    <w:rsid w:val="005B1DC5"/>
    <w:rsid w:val="005B249B"/>
    <w:rsid w:val="005B2659"/>
    <w:rsid w:val="005B3C9A"/>
    <w:rsid w:val="005B3F3E"/>
    <w:rsid w:val="005B4474"/>
    <w:rsid w:val="005B46AD"/>
    <w:rsid w:val="005B4B92"/>
    <w:rsid w:val="005B5177"/>
    <w:rsid w:val="005B68A3"/>
    <w:rsid w:val="005B7E46"/>
    <w:rsid w:val="005C0207"/>
    <w:rsid w:val="005C0F62"/>
    <w:rsid w:val="005C13F7"/>
    <w:rsid w:val="005C15EC"/>
    <w:rsid w:val="005C2085"/>
    <w:rsid w:val="005C215B"/>
    <w:rsid w:val="005C2845"/>
    <w:rsid w:val="005C28DA"/>
    <w:rsid w:val="005C33F5"/>
    <w:rsid w:val="005C34C6"/>
    <w:rsid w:val="005C3B10"/>
    <w:rsid w:val="005C43EE"/>
    <w:rsid w:val="005C4449"/>
    <w:rsid w:val="005C44CD"/>
    <w:rsid w:val="005C461E"/>
    <w:rsid w:val="005C528A"/>
    <w:rsid w:val="005C679D"/>
    <w:rsid w:val="005C6972"/>
    <w:rsid w:val="005C71E8"/>
    <w:rsid w:val="005C7E45"/>
    <w:rsid w:val="005D00BE"/>
    <w:rsid w:val="005D06C2"/>
    <w:rsid w:val="005D0756"/>
    <w:rsid w:val="005D07DE"/>
    <w:rsid w:val="005D25A3"/>
    <w:rsid w:val="005D3307"/>
    <w:rsid w:val="005D4E7C"/>
    <w:rsid w:val="005D5311"/>
    <w:rsid w:val="005D53AD"/>
    <w:rsid w:val="005D5447"/>
    <w:rsid w:val="005D5D11"/>
    <w:rsid w:val="005D661E"/>
    <w:rsid w:val="005D6CAC"/>
    <w:rsid w:val="005D70C4"/>
    <w:rsid w:val="005D7987"/>
    <w:rsid w:val="005D7B38"/>
    <w:rsid w:val="005E0496"/>
    <w:rsid w:val="005E1080"/>
    <w:rsid w:val="005E1354"/>
    <w:rsid w:val="005E1669"/>
    <w:rsid w:val="005E1A07"/>
    <w:rsid w:val="005E2266"/>
    <w:rsid w:val="005E2884"/>
    <w:rsid w:val="005E359C"/>
    <w:rsid w:val="005E401B"/>
    <w:rsid w:val="005E4486"/>
    <w:rsid w:val="005E4BEE"/>
    <w:rsid w:val="005E4DF7"/>
    <w:rsid w:val="005E5D4F"/>
    <w:rsid w:val="005E6235"/>
    <w:rsid w:val="005E6A6C"/>
    <w:rsid w:val="005E6E6B"/>
    <w:rsid w:val="005E74AA"/>
    <w:rsid w:val="005E74FD"/>
    <w:rsid w:val="005F071B"/>
    <w:rsid w:val="005F1A14"/>
    <w:rsid w:val="005F1C94"/>
    <w:rsid w:val="005F21F1"/>
    <w:rsid w:val="005F2295"/>
    <w:rsid w:val="005F2551"/>
    <w:rsid w:val="005F2EDF"/>
    <w:rsid w:val="005F3692"/>
    <w:rsid w:val="005F3922"/>
    <w:rsid w:val="005F4E8E"/>
    <w:rsid w:val="005F54B2"/>
    <w:rsid w:val="005F70C3"/>
    <w:rsid w:val="005F783A"/>
    <w:rsid w:val="005F7843"/>
    <w:rsid w:val="006006D9"/>
    <w:rsid w:val="0060164A"/>
    <w:rsid w:val="00602641"/>
    <w:rsid w:val="0060285E"/>
    <w:rsid w:val="0060304C"/>
    <w:rsid w:val="00603219"/>
    <w:rsid w:val="00604765"/>
    <w:rsid w:val="00604E26"/>
    <w:rsid w:val="00605118"/>
    <w:rsid w:val="00605B2B"/>
    <w:rsid w:val="006067A4"/>
    <w:rsid w:val="00606878"/>
    <w:rsid w:val="00606C53"/>
    <w:rsid w:val="006079F6"/>
    <w:rsid w:val="006112AF"/>
    <w:rsid w:val="00611566"/>
    <w:rsid w:val="00613340"/>
    <w:rsid w:val="00613C5E"/>
    <w:rsid w:val="00614757"/>
    <w:rsid w:val="00614EE6"/>
    <w:rsid w:val="00615BC1"/>
    <w:rsid w:val="00615CCD"/>
    <w:rsid w:val="006160C0"/>
    <w:rsid w:val="006168F2"/>
    <w:rsid w:val="00616D86"/>
    <w:rsid w:val="00621140"/>
    <w:rsid w:val="006211DA"/>
    <w:rsid w:val="00621371"/>
    <w:rsid w:val="00621EBC"/>
    <w:rsid w:val="00623713"/>
    <w:rsid w:val="00623A25"/>
    <w:rsid w:val="00624145"/>
    <w:rsid w:val="0062427C"/>
    <w:rsid w:val="00624826"/>
    <w:rsid w:val="00624A06"/>
    <w:rsid w:val="00625618"/>
    <w:rsid w:val="00626696"/>
    <w:rsid w:val="00626997"/>
    <w:rsid w:val="0062739F"/>
    <w:rsid w:val="00627B6F"/>
    <w:rsid w:val="00627F74"/>
    <w:rsid w:val="00630301"/>
    <w:rsid w:val="00631DBD"/>
    <w:rsid w:val="00632222"/>
    <w:rsid w:val="00634954"/>
    <w:rsid w:val="00634A1E"/>
    <w:rsid w:val="00634DF9"/>
    <w:rsid w:val="00634F6A"/>
    <w:rsid w:val="00635F47"/>
    <w:rsid w:val="0063691A"/>
    <w:rsid w:val="00637146"/>
    <w:rsid w:val="00637338"/>
    <w:rsid w:val="006402F4"/>
    <w:rsid w:val="00640D76"/>
    <w:rsid w:val="006416F3"/>
    <w:rsid w:val="00641740"/>
    <w:rsid w:val="00641A3D"/>
    <w:rsid w:val="00641F14"/>
    <w:rsid w:val="00642C4E"/>
    <w:rsid w:val="00643239"/>
    <w:rsid w:val="00643AF9"/>
    <w:rsid w:val="0064411C"/>
    <w:rsid w:val="006454FE"/>
    <w:rsid w:val="006455EE"/>
    <w:rsid w:val="00645D44"/>
    <w:rsid w:val="006465F3"/>
    <w:rsid w:val="00646AD5"/>
    <w:rsid w:val="00646B77"/>
    <w:rsid w:val="00646D99"/>
    <w:rsid w:val="00647E8B"/>
    <w:rsid w:val="00650084"/>
    <w:rsid w:val="00650C29"/>
    <w:rsid w:val="00650F33"/>
    <w:rsid w:val="00651125"/>
    <w:rsid w:val="00651930"/>
    <w:rsid w:val="00651A6B"/>
    <w:rsid w:val="00652646"/>
    <w:rsid w:val="00652926"/>
    <w:rsid w:val="00652CF2"/>
    <w:rsid w:val="00652CFE"/>
    <w:rsid w:val="006531CD"/>
    <w:rsid w:val="00656910"/>
    <w:rsid w:val="00657362"/>
    <w:rsid w:val="00657B35"/>
    <w:rsid w:val="00657C9E"/>
    <w:rsid w:val="006600CD"/>
    <w:rsid w:val="00660764"/>
    <w:rsid w:val="00661676"/>
    <w:rsid w:val="00662320"/>
    <w:rsid w:val="00662592"/>
    <w:rsid w:val="0066344B"/>
    <w:rsid w:val="00663AAF"/>
    <w:rsid w:val="00664631"/>
    <w:rsid w:val="00665BE7"/>
    <w:rsid w:val="00666483"/>
    <w:rsid w:val="00666DD5"/>
    <w:rsid w:val="00667885"/>
    <w:rsid w:val="006678B0"/>
    <w:rsid w:val="00670D63"/>
    <w:rsid w:val="00670F21"/>
    <w:rsid w:val="00670FA9"/>
    <w:rsid w:val="00671987"/>
    <w:rsid w:val="006729E9"/>
    <w:rsid w:val="00672B57"/>
    <w:rsid w:val="00672E6C"/>
    <w:rsid w:val="006731E0"/>
    <w:rsid w:val="0067477D"/>
    <w:rsid w:val="00675761"/>
    <w:rsid w:val="00675D82"/>
    <w:rsid w:val="00676012"/>
    <w:rsid w:val="006762DC"/>
    <w:rsid w:val="006766AE"/>
    <w:rsid w:val="0067697E"/>
    <w:rsid w:val="00676D63"/>
    <w:rsid w:val="006776C8"/>
    <w:rsid w:val="00677E20"/>
    <w:rsid w:val="0068064C"/>
    <w:rsid w:val="006808B1"/>
    <w:rsid w:val="00680C10"/>
    <w:rsid w:val="00680DB4"/>
    <w:rsid w:val="006811AE"/>
    <w:rsid w:val="00681379"/>
    <w:rsid w:val="006829F2"/>
    <w:rsid w:val="00682D58"/>
    <w:rsid w:val="00682FA2"/>
    <w:rsid w:val="0068513B"/>
    <w:rsid w:val="006856CF"/>
    <w:rsid w:val="00685E23"/>
    <w:rsid w:val="00687CDB"/>
    <w:rsid w:val="00687E4D"/>
    <w:rsid w:val="006901D6"/>
    <w:rsid w:val="0069179C"/>
    <w:rsid w:val="006919F8"/>
    <w:rsid w:val="006926BA"/>
    <w:rsid w:val="00692FC3"/>
    <w:rsid w:val="006931E4"/>
    <w:rsid w:val="00693373"/>
    <w:rsid w:val="00694012"/>
    <w:rsid w:val="00694D2A"/>
    <w:rsid w:val="006965CD"/>
    <w:rsid w:val="006969F8"/>
    <w:rsid w:val="00696C1B"/>
    <w:rsid w:val="00696DF2"/>
    <w:rsid w:val="006970C7"/>
    <w:rsid w:val="00697858"/>
    <w:rsid w:val="006A1436"/>
    <w:rsid w:val="006A180F"/>
    <w:rsid w:val="006A2591"/>
    <w:rsid w:val="006A2641"/>
    <w:rsid w:val="006A334F"/>
    <w:rsid w:val="006A34F2"/>
    <w:rsid w:val="006A3AC2"/>
    <w:rsid w:val="006A4518"/>
    <w:rsid w:val="006A456D"/>
    <w:rsid w:val="006A48C8"/>
    <w:rsid w:val="006A4ECF"/>
    <w:rsid w:val="006A5153"/>
    <w:rsid w:val="006A54BE"/>
    <w:rsid w:val="006A6620"/>
    <w:rsid w:val="006A6944"/>
    <w:rsid w:val="006B0254"/>
    <w:rsid w:val="006B08D9"/>
    <w:rsid w:val="006B1EBB"/>
    <w:rsid w:val="006B35EC"/>
    <w:rsid w:val="006B4D84"/>
    <w:rsid w:val="006B523D"/>
    <w:rsid w:val="006B585D"/>
    <w:rsid w:val="006B5887"/>
    <w:rsid w:val="006B605E"/>
    <w:rsid w:val="006B6466"/>
    <w:rsid w:val="006B7719"/>
    <w:rsid w:val="006B7943"/>
    <w:rsid w:val="006C0204"/>
    <w:rsid w:val="006C1519"/>
    <w:rsid w:val="006C1850"/>
    <w:rsid w:val="006C217A"/>
    <w:rsid w:val="006C2FE2"/>
    <w:rsid w:val="006C4CB7"/>
    <w:rsid w:val="006C4CC8"/>
    <w:rsid w:val="006C5474"/>
    <w:rsid w:val="006C6225"/>
    <w:rsid w:val="006C66D8"/>
    <w:rsid w:val="006C70C6"/>
    <w:rsid w:val="006C768F"/>
    <w:rsid w:val="006C7F23"/>
    <w:rsid w:val="006D00B9"/>
    <w:rsid w:val="006D0C80"/>
    <w:rsid w:val="006D0E95"/>
    <w:rsid w:val="006D0EC9"/>
    <w:rsid w:val="006D1466"/>
    <w:rsid w:val="006D1E24"/>
    <w:rsid w:val="006D21DD"/>
    <w:rsid w:val="006D26EE"/>
    <w:rsid w:val="006D299B"/>
    <w:rsid w:val="006D448F"/>
    <w:rsid w:val="006D472C"/>
    <w:rsid w:val="006D478E"/>
    <w:rsid w:val="006D4CB0"/>
    <w:rsid w:val="006D4F13"/>
    <w:rsid w:val="006D6538"/>
    <w:rsid w:val="006D6BA6"/>
    <w:rsid w:val="006D6C42"/>
    <w:rsid w:val="006D7C66"/>
    <w:rsid w:val="006D7D62"/>
    <w:rsid w:val="006E057E"/>
    <w:rsid w:val="006E08C3"/>
    <w:rsid w:val="006E1417"/>
    <w:rsid w:val="006E1583"/>
    <w:rsid w:val="006E4365"/>
    <w:rsid w:val="006E43AB"/>
    <w:rsid w:val="006E471E"/>
    <w:rsid w:val="006E4C2D"/>
    <w:rsid w:val="006E5AD2"/>
    <w:rsid w:val="006E7397"/>
    <w:rsid w:val="006F0D09"/>
    <w:rsid w:val="006F0EE0"/>
    <w:rsid w:val="006F110E"/>
    <w:rsid w:val="006F17E0"/>
    <w:rsid w:val="006F1952"/>
    <w:rsid w:val="006F1C88"/>
    <w:rsid w:val="006F25E4"/>
    <w:rsid w:val="006F2FD0"/>
    <w:rsid w:val="006F32EA"/>
    <w:rsid w:val="006F3A17"/>
    <w:rsid w:val="006F47F6"/>
    <w:rsid w:val="006F5690"/>
    <w:rsid w:val="006F5D11"/>
    <w:rsid w:val="006F621F"/>
    <w:rsid w:val="006F62AC"/>
    <w:rsid w:val="006F6A2C"/>
    <w:rsid w:val="006F6C78"/>
    <w:rsid w:val="006F6E95"/>
    <w:rsid w:val="006F7738"/>
    <w:rsid w:val="006F778E"/>
    <w:rsid w:val="006F78E6"/>
    <w:rsid w:val="006F7D2D"/>
    <w:rsid w:val="0070058D"/>
    <w:rsid w:val="00701028"/>
    <w:rsid w:val="0070190A"/>
    <w:rsid w:val="00702AAA"/>
    <w:rsid w:val="00702F97"/>
    <w:rsid w:val="00703143"/>
    <w:rsid w:val="00703654"/>
    <w:rsid w:val="00704C10"/>
    <w:rsid w:val="00705CBD"/>
    <w:rsid w:val="00705D88"/>
    <w:rsid w:val="00706575"/>
    <w:rsid w:val="007068ED"/>
    <w:rsid w:val="00706AB7"/>
    <w:rsid w:val="00710201"/>
    <w:rsid w:val="0071066B"/>
    <w:rsid w:val="007119C1"/>
    <w:rsid w:val="007124BA"/>
    <w:rsid w:val="00712508"/>
    <w:rsid w:val="00713634"/>
    <w:rsid w:val="00713A79"/>
    <w:rsid w:val="00714B47"/>
    <w:rsid w:val="00715050"/>
    <w:rsid w:val="007151A3"/>
    <w:rsid w:val="0071593F"/>
    <w:rsid w:val="007159FF"/>
    <w:rsid w:val="00715CEE"/>
    <w:rsid w:val="00715F82"/>
    <w:rsid w:val="00716280"/>
    <w:rsid w:val="0071689E"/>
    <w:rsid w:val="0071735D"/>
    <w:rsid w:val="00717680"/>
    <w:rsid w:val="00717A1C"/>
    <w:rsid w:val="0072014D"/>
    <w:rsid w:val="007208B6"/>
    <w:rsid w:val="00721002"/>
    <w:rsid w:val="007219DE"/>
    <w:rsid w:val="00721FCB"/>
    <w:rsid w:val="00722B45"/>
    <w:rsid w:val="00722D8E"/>
    <w:rsid w:val="00723702"/>
    <w:rsid w:val="0072715C"/>
    <w:rsid w:val="00727896"/>
    <w:rsid w:val="00730422"/>
    <w:rsid w:val="00730736"/>
    <w:rsid w:val="00730C08"/>
    <w:rsid w:val="00730F67"/>
    <w:rsid w:val="007312D2"/>
    <w:rsid w:val="007317F6"/>
    <w:rsid w:val="00733A98"/>
    <w:rsid w:val="00734A5B"/>
    <w:rsid w:val="00734CEE"/>
    <w:rsid w:val="00735E81"/>
    <w:rsid w:val="00735F8A"/>
    <w:rsid w:val="007360A2"/>
    <w:rsid w:val="00737469"/>
    <w:rsid w:val="00737C20"/>
    <w:rsid w:val="0074043B"/>
    <w:rsid w:val="00740BD9"/>
    <w:rsid w:val="00740DC3"/>
    <w:rsid w:val="007418B7"/>
    <w:rsid w:val="007419EF"/>
    <w:rsid w:val="00741E7A"/>
    <w:rsid w:val="007424F6"/>
    <w:rsid w:val="0074346C"/>
    <w:rsid w:val="007435A0"/>
    <w:rsid w:val="0074426B"/>
    <w:rsid w:val="00744E76"/>
    <w:rsid w:val="007460EF"/>
    <w:rsid w:val="00746114"/>
    <w:rsid w:val="0074662F"/>
    <w:rsid w:val="0074752B"/>
    <w:rsid w:val="007476B5"/>
    <w:rsid w:val="007478F0"/>
    <w:rsid w:val="00747A03"/>
    <w:rsid w:val="00747D0A"/>
    <w:rsid w:val="00747F96"/>
    <w:rsid w:val="007501F3"/>
    <w:rsid w:val="007504A9"/>
    <w:rsid w:val="0075199C"/>
    <w:rsid w:val="00752EEA"/>
    <w:rsid w:val="00753591"/>
    <w:rsid w:val="007542F1"/>
    <w:rsid w:val="00754765"/>
    <w:rsid w:val="00754845"/>
    <w:rsid w:val="00754A4C"/>
    <w:rsid w:val="00754F5F"/>
    <w:rsid w:val="00756027"/>
    <w:rsid w:val="007566DF"/>
    <w:rsid w:val="00757D40"/>
    <w:rsid w:val="00760022"/>
    <w:rsid w:val="0076028A"/>
    <w:rsid w:val="00761B1F"/>
    <w:rsid w:val="00761BB5"/>
    <w:rsid w:val="007633DD"/>
    <w:rsid w:val="007636D3"/>
    <w:rsid w:val="007636DB"/>
    <w:rsid w:val="007643C5"/>
    <w:rsid w:val="007658B7"/>
    <w:rsid w:val="00765DA9"/>
    <w:rsid w:val="007665C4"/>
    <w:rsid w:val="00766F89"/>
    <w:rsid w:val="0076792F"/>
    <w:rsid w:val="00771178"/>
    <w:rsid w:val="00771416"/>
    <w:rsid w:val="00771599"/>
    <w:rsid w:val="00771A48"/>
    <w:rsid w:val="00771BCD"/>
    <w:rsid w:val="00771E2F"/>
    <w:rsid w:val="00773A96"/>
    <w:rsid w:val="00773ACB"/>
    <w:rsid w:val="0077401B"/>
    <w:rsid w:val="007748E2"/>
    <w:rsid w:val="00775595"/>
    <w:rsid w:val="0077560A"/>
    <w:rsid w:val="00776125"/>
    <w:rsid w:val="00776516"/>
    <w:rsid w:val="007767D3"/>
    <w:rsid w:val="00776C2C"/>
    <w:rsid w:val="00776CED"/>
    <w:rsid w:val="007775C6"/>
    <w:rsid w:val="007809B9"/>
    <w:rsid w:val="007809DB"/>
    <w:rsid w:val="007811A2"/>
    <w:rsid w:val="00781396"/>
    <w:rsid w:val="00781D4B"/>
    <w:rsid w:val="00781F0F"/>
    <w:rsid w:val="00781F4B"/>
    <w:rsid w:val="00781FA2"/>
    <w:rsid w:val="00782C71"/>
    <w:rsid w:val="00783E27"/>
    <w:rsid w:val="0078448D"/>
    <w:rsid w:val="007846F6"/>
    <w:rsid w:val="007851AB"/>
    <w:rsid w:val="0078543A"/>
    <w:rsid w:val="00785DE8"/>
    <w:rsid w:val="00785E00"/>
    <w:rsid w:val="00786052"/>
    <w:rsid w:val="00786A8D"/>
    <w:rsid w:val="00786D72"/>
    <w:rsid w:val="00786DED"/>
    <w:rsid w:val="00787207"/>
    <w:rsid w:val="0078727C"/>
    <w:rsid w:val="00787E4E"/>
    <w:rsid w:val="0079049D"/>
    <w:rsid w:val="007906A6"/>
    <w:rsid w:val="00790701"/>
    <w:rsid w:val="00790A4A"/>
    <w:rsid w:val="00790D6E"/>
    <w:rsid w:val="007914C8"/>
    <w:rsid w:val="0079307F"/>
    <w:rsid w:val="00793490"/>
    <w:rsid w:val="00793504"/>
    <w:rsid w:val="00793A53"/>
    <w:rsid w:val="00793CCC"/>
    <w:rsid w:val="00793E48"/>
    <w:rsid w:val="00794590"/>
    <w:rsid w:val="00794876"/>
    <w:rsid w:val="00795204"/>
    <w:rsid w:val="0079664E"/>
    <w:rsid w:val="00797A11"/>
    <w:rsid w:val="007A022B"/>
    <w:rsid w:val="007A0634"/>
    <w:rsid w:val="007A1EE3"/>
    <w:rsid w:val="007A2383"/>
    <w:rsid w:val="007A25CF"/>
    <w:rsid w:val="007A313C"/>
    <w:rsid w:val="007A4B57"/>
    <w:rsid w:val="007A5735"/>
    <w:rsid w:val="007A574A"/>
    <w:rsid w:val="007A72E5"/>
    <w:rsid w:val="007A7FF9"/>
    <w:rsid w:val="007B0E56"/>
    <w:rsid w:val="007B12D7"/>
    <w:rsid w:val="007B18D8"/>
    <w:rsid w:val="007B327B"/>
    <w:rsid w:val="007B3472"/>
    <w:rsid w:val="007B36AF"/>
    <w:rsid w:val="007B4E45"/>
    <w:rsid w:val="007B5408"/>
    <w:rsid w:val="007B579C"/>
    <w:rsid w:val="007B5C20"/>
    <w:rsid w:val="007B7D44"/>
    <w:rsid w:val="007C095F"/>
    <w:rsid w:val="007C160B"/>
    <w:rsid w:val="007C1897"/>
    <w:rsid w:val="007C2012"/>
    <w:rsid w:val="007C27BA"/>
    <w:rsid w:val="007C2977"/>
    <w:rsid w:val="007C3413"/>
    <w:rsid w:val="007C39DE"/>
    <w:rsid w:val="007C3F9A"/>
    <w:rsid w:val="007C4071"/>
    <w:rsid w:val="007C4179"/>
    <w:rsid w:val="007C4222"/>
    <w:rsid w:val="007C5707"/>
    <w:rsid w:val="007C67D2"/>
    <w:rsid w:val="007C6916"/>
    <w:rsid w:val="007C6D72"/>
    <w:rsid w:val="007C74A8"/>
    <w:rsid w:val="007C77C4"/>
    <w:rsid w:val="007D107C"/>
    <w:rsid w:val="007D1B85"/>
    <w:rsid w:val="007D1FD5"/>
    <w:rsid w:val="007D2E4B"/>
    <w:rsid w:val="007D309E"/>
    <w:rsid w:val="007D3AF6"/>
    <w:rsid w:val="007D4B38"/>
    <w:rsid w:val="007D4C6C"/>
    <w:rsid w:val="007D5BED"/>
    <w:rsid w:val="007D5E6C"/>
    <w:rsid w:val="007D5EF6"/>
    <w:rsid w:val="007D5EFB"/>
    <w:rsid w:val="007D692E"/>
    <w:rsid w:val="007D7B37"/>
    <w:rsid w:val="007D7D25"/>
    <w:rsid w:val="007E03DE"/>
    <w:rsid w:val="007E1E53"/>
    <w:rsid w:val="007E4556"/>
    <w:rsid w:val="007E457A"/>
    <w:rsid w:val="007E485A"/>
    <w:rsid w:val="007E515A"/>
    <w:rsid w:val="007E710B"/>
    <w:rsid w:val="007E7F95"/>
    <w:rsid w:val="007F04EE"/>
    <w:rsid w:val="007F14AD"/>
    <w:rsid w:val="007F1531"/>
    <w:rsid w:val="007F17F7"/>
    <w:rsid w:val="007F1B78"/>
    <w:rsid w:val="007F2948"/>
    <w:rsid w:val="007F29FE"/>
    <w:rsid w:val="007F2A38"/>
    <w:rsid w:val="007F31EB"/>
    <w:rsid w:val="007F3E65"/>
    <w:rsid w:val="007F6A39"/>
    <w:rsid w:val="007F6F39"/>
    <w:rsid w:val="007F7268"/>
    <w:rsid w:val="007F7342"/>
    <w:rsid w:val="007F7946"/>
    <w:rsid w:val="00800D57"/>
    <w:rsid w:val="00801887"/>
    <w:rsid w:val="00801A90"/>
    <w:rsid w:val="00801ADC"/>
    <w:rsid w:val="00801D40"/>
    <w:rsid w:val="00801EDA"/>
    <w:rsid w:val="008028A4"/>
    <w:rsid w:val="00802F07"/>
    <w:rsid w:val="0080333D"/>
    <w:rsid w:val="008042EF"/>
    <w:rsid w:val="008054A8"/>
    <w:rsid w:val="00805E0B"/>
    <w:rsid w:val="0080611A"/>
    <w:rsid w:val="00806310"/>
    <w:rsid w:val="00806683"/>
    <w:rsid w:val="00810BC7"/>
    <w:rsid w:val="00812B0C"/>
    <w:rsid w:val="00813245"/>
    <w:rsid w:val="00813603"/>
    <w:rsid w:val="008139CC"/>
    <w:rsid w:val="00815481"/>
    <w:rsid w:val="00815640"/>
    <w:rsid w:val="00815694"/>
    <w:rsid w:val="00815852"/>
    <w:rsid w:val="00815B65"/>
    <w:rsid w:val="008168B6"/>
    <w:rsid w:val="00816BCA"/>
    <w:rsid w:val="00816D27"/>
    <w:rsid w:val="00817883"/>
    <w:rsid w:val="00820AB0"/>
    <w:rsid w:val="00820DE8"/>
    <w:rsid w:val="0082162B"/>
    <w:rsid w:val="008219E3"/>
    <w:rsid w:val="00821AED"/>
    <w:rsid w:val="0082216A"/>
    <w:rsid w:val="00822184"/>
    <w:rsid w:val="00822946"/>
    <w:rsid w:val="00823732"/>
    <w:rsid w:val="0082391A"/>
    <w:rsid w:val="00823DA9"/>
    <w:rsid w:val="00824755"/>
    <w:rsid w:val="00825348"/>
    <w:rsid w:val="008265B1"/>
    <w:rsid w:val="008267DC"/>
    <w:rsid w:val="008301FB"/>
    <w:rsid w:val="0083050B"/>
    <w:rsid w:val="0083052D"/>
    <w:rsid w:val="00830733"/>
    <w:rsid w:val="0083100C"/>
    <w:rsid w:val="0083177F"/>
    <w:rsid w:val="00831C50"/>
    <w:rsid w:val="008324A5"/>
    <w:rsid w:val="00832C02"/>
    <w:rsid w:val="0083352A"/>
    <w:rsid w:val="00834604"/>
    <w:rsid w:val="00834669"/>
    <w:rsid w:val="008347A3"/>
    <w:rsid w:val="00834868"/>
    <w:rsid w:val="00834A6D"/>
    <w:rsid w:val="00835415"/>
    <w:rsid w:val="00840883"/>
    <w:rsid w:val="00840B67"/>
    <w:rsid w:val="0084106D"/>
    <w:rsid w:val="00841713"/>
    <w:rsid w:val="00842B0B"/>
    <w:rsid w:val="008435FF"/>
    <w:rsid w:val="00844201"/>
    <w:rsid w:val="00844863"/>
    <w:rsid w:val="00844B44"/>
    <w:rsid w:val="00845847"/>
    <w:rsid w:val="00845E80"/>
    <w:rsid w:val="008460EF"/>
    <w:rsid w:val="0084614F"/>
    <w:rsid w:val="008464E4"/>
    <w:rsid w:val="00847242"/>
    <w:rsid w:val="0084763A"/>
    <w:rsid w:val="00850BBB"/>
    <w:rsid w:val="00850CBF"/>
    <w:rsid w:val="00851218"/>
    <w:rsid w:val="00851307"/>
    <w:rsid w:val="00851B45"/>
    <w:rsid w:val="008524DD"/>
    <w:rsid w:val="008526A9"/>
    <w:rsid w:val="00854A4F"/>
    <w:rsid w:val="00854AD0"/>
    <w:rsid w:val="00855178"/>
    <w:rsid w:val="00856127"/>
    <w:rsid w:val="0085698E"/>
    <w:rsid w:val="008571AD"/>
    <w:rsid w:val="00857329"/>
    <w:rsid w:val="00857756"/>
    <w:rsid w:val="008604C3"/>
    <w:rsid w:val="00860820"/>
    <w:rsid w:val="00860AA8"/>
    <w:rsid w:val="00860BEE"/>
    <w:rsid w:val="00860D01"/>
    <w:rsid w:val="00862BA3"/>
    <w:rsid w:val="00863005"/>
    <w:rsid w:val="0086528E"/>
    <w:rsid w:val="008664C4"/>
    <w:rsid w:val="00867D0B"/>
    <w:rsid w:val="00867F46"/>
    <w:rsid w:val="00870B46"/>
    <w:rsid w:val="008732B8"/>
    <w:rsid w:val="00873320"/>
    <w:rsid w:val="008736FD"/>
    <w:rsid w:val="00874665"/>
    <w:rsid w:val="0087619C"/>
    <w:rsid w:val="008765A4"/>
    <w:rsid w:val="008768CA"/>
    <w:rsid w:val="008773D4"/>
    <w:rsid w:val="00877EA6"/>
    <w:rsid w:val="00877EF9"/>
    <w:rsid w:val="00880559"/>
    <w:rsid w:val="008807BD"/>
    <w:rsid w:val="00880FF7"/>
    <w:rsid w:val="008811ED"/>
    <w:rsid w:val="00881CEB"/>
    <w:rsid w:val="00882AE0"/>
    <w:rsid w:val="00882C69"/>
    <w:rsid w:val="00882EA8"/>
    <w:rsid w:val="00882F12"/>
    <w:rsid w:val="00883168"/>
    <w:rsid w:val="00884703"/>
    <w:rsid w:val="00884B7E"/>
    <w:rsid w:val="00884F4E"/>
    <w:rsid w:val="008863D0"/>
    <w:rsid w:val="00886422"/>
    <w:rsid w:val="0088691C"/>
    <w:rsid w:val="00886E56"/>
    <w:rsid w:val="008873F5"/>
    <w:rsid w:val="00887957"/>
    <w:rsid w:val="00887C52"/>
    <w:rsid w:val="00890DD8"/>
    <w:rsid w:val="00890F79"/>
    <w:rsid w:val="008912F9"/>
    <w:rsid w:val="008916F0"/>
    <w:rsid w:val="0089339C"/>
    <w:rsid w:val="00893663"/>
    <w:rsid w:val="00894069"/>
    <w:rsid w:val="00895302"/>
    <w:rsid w:val="008953A5"/>
    <w:rsid w:val="00896192"/>
    <w:rsid w:val="00896849"/>
    <w:rsid w:val="008976F6"/>
    <w:rsid w:val="008A0335"/>
    <w:rsid w:val="008A0516"/>
    <w:rsid w:val="008A07BA"/>
    <w:rsid w:val="008A130F"/>
    <w:rsid w:val="008A15D5"/>
    <w:rsid w:val="008A1D28"/>
    <w:rsid w:val="008A203C"/>
    <w:rsid w:val="008A20BB"/>
    <w:rsid w:val="008A27FC"/>
    <w:rsid w:val="008A2D12"/>
    <w:rsid w:val="008A32B8"/>
    <w:rsid w:val="008A4513"/>
    <w:rsid w:val="008A4B75"/>
    <w:rsid w:val="008A506B"/>
    <w:rsid w:val="008A55BC"/>
    <w:rsid w:val="008A699C"/>
    <w:rsid w:val="008B0A2F"/>
    <w:rsid w:val="008B0DCD"/>
    <w:rsid w:val="008B1662"/>
    <w:rsid w:val="008B192A"/>
    <w:rsid w:val="008B44F1"/>
    <w:rsid w:val="008B477F"/>
    <w:rsid w:val="008B5306"/>
    <w:rsid w:val="008B560E"/>
    <w:rsid w:val="008B566A"/>
    <w:rsid w:val="008B5A1C"/>
    <w:rsid w:val="008B681A"/>
    <w:rsid w:val="008C01CF"/>
    <w:rsid w:val="008C0D89"/>
    <w:rsid w:val="008C0E06"/>
    <w:rsid w:val="008C0E07"/>
    <w:rsid w:val="008C10E2"/>
    <w:rsid w:val="008C1100"/>
    <w:rsid w:val="008C110B"/>
    <w:rsid w:val="008C1A63"/>
    <w:rsid w:val="008C20AD"/>
    <w:rsid w:val="008C20F7"/>
    <w:rsid w:val="008C2738"/>
    <w:rsid w:val="008C3436"/>
    <w:rsid w:val="008C35C7"/>
    <w:rsid w:val="008C3F92"/>
    <w:rsid w:val="008C42B8"/>
    <w:rsid w:val="008C60E4"/>
    <w:rsid w:val="008C71A0"/>
    <w:rsid w:val="008C7888"/>
    <w:rsid w:val="008D05CE"/>
    <w:rsid w:val="008D0626"/>
    <w:rsid w:val="008D0839"/>
    <w:rsid w:val="008D1CD5"/>
    <w:rsid w:val="008D2258"/>
    <w:rsid w:val="008D2CEE"/>
    <w:rsid w:val="008D3E3A"/>
    <w:rsid w:val="008D467A"/>
    <w:rsid w:val="008D5ED8"/>
    <w:rsid w:val="008D74D6"/>
    <w:rsid w:val="008E0FF6"/>
    <w:rsid w:val="008E131E"/>
    <w:rsid w:val="008E1D78"/>
    <w:rsid w:val="008E22FF"/>
    <w:rsid w:val="008E234E"/>
    <w:rsid w:val="008E345E"/>
    <w:rsid w:val="008E3552"/>
    <w:rsid w:val="008E3B19"/>
    <w:rsid w:val="008E3CF0"/>
    <w:rsid w:val="008E3E5A"/>
    <w:rsid w:val="008E412B"/>
    <w:rsid w:val="008E41FE"/>
    <w:rsid w:val="008E46A4"/>
    <w:rsid w:val="008E4C3E"/>
    <w:rsid w:val="008E5567"/>
    <w:rsid w:val="008E60D9"/>
    <w:rsid w:val="008E72D2"/>
    <w:rsid w:val="008F2003"/>
    <w:rsid w:val="008F2039"/>
    <w:rsid w:val="008F2BF7"/>
    <w:rsid w:val="008F2D46"/>
    <w:rsid w:val="008F2E9A"/>
    <w:rsid w:val="00900B9A"/>
    <w:rsid w:val="0090101E"/>
    <w:rsid w:val="00901335"/>
    <w:rsid w:val="0090138E"/>
    <w:rsid w:val="0090187C"/>
    <w:rsid w:val="00901FC4"/>
    <w:rsid w:val="009020CA"/>
    <w:rsid w:val="009024E8"/>
    <w:rsid w:val="0090271F"/>
    <w:rsid w:val="00902DB9"/>
    <w:rsid w:val="00902E36"/>
    <w:rsid w:val="00903DD4"/>
    <w:rsid w:val="0090466A"/>
    <w:rsid w:val="00904AB7"/>
    <w:rsid w:val="00904EBD"/>
    <w:rsid w:val="00905C37"/>
    <w:rsid w:val="009062D3"/>
    <w:rsid w:val="0090708C"/>
    <w:rsid w:val="00907A34"/>
    <w:rsid w:val="00907DD2"/>
    <w:rsid w:val="00907F60"/>
    <w:rsid w:val="00911A3A"/>
    <w:rsid w:val="00911DEA"/>
    <w:rsid w:val="00912204"/>
    <w:rsid w:val="00912830"/>
    <w:rsid w:val="00912CD4"/>
    <w:rsid w:val="00913352"/>
    <w:rsid w:val="009136BC"/>
    <w:rsid w:val="00913C47"/>
    <w:rsid w:val="00913FB1"/>
    <w:rsid w:val="009145A4"/>
    <w:rsid w:val="00914A57"/>
    <w:rsid w:val="00915711"/>
    <w:rsid w:val="009161B2"/>
    <w:rsid w:val="0091771F"/>
    <w:rsid w:val="00917ABE"/>
    <w:rsid w:val="00917F83"/>
    <w:rsid w:val="0092024A"/>
    <w:rsid w:val="0092098D"/>
    <w:rsid w:val="00921F58"/>
    <w:rsid w:val="00922DC1"/>
    <w:rsid w:val="0092322B"/>
    <w:rsid w:val="00924497"/>
    <w:rsid w:val="00924827"/>
    <w:rsid w:val="00924D2C"/>
    <w:rsid w:val="0092657D"/>
    <w:rsid w:val="00927349"/>
    <w:rsid w:val="00927A09"/>
    <w:rsid w:val="00931309"/>
    <w:rsid w:val="00931360"/>
    <w:rsid w:val="009314D4"/>
    <w:rsid w:val="00931AF4"/>
    <w:rsid w:val="00933F83"/>
    <w:rsid w:val="0093495A"/>
    <w:rsid w:val="00936071"/>
    <w:rsid w:val="00940212"/>
    <w:rsid w:val="0094197F"/>
    <w:rsid w:val="00941D95"/>
    <w:rsid w:val="00942810"/>
    <w:rsid w:val="00942E6A"/>
    <w:rsid w:val="00942EC2"/>
    <w:rsid w:val="00942FA6"/>
    <w:rsid w:val="00943958"/>
    <w:rsid w:val="00943ADE"/>
    <w:rsid w:val="009442D4"/>
    <w:rsid w:val="00944389"/>
    <w:rsid w:val="009454B8"/>
    <w:rsid w:val="00945884"/>
    <w:rsid w:val="00945A86"/>
    <w:rsid w:val="00945B30"/>
    <w:rsid w:val="009466BE"/>
    <w:rsid w:val="00946A16"/>
    <w:rsid w:val="0094798C"/>
    <w:rsid w:val="00950417"/>
    <w:rsid w:val="009504AC"/>
    <w:rsid w:val="00951EF9"/>
    <w:rsid w:val="00952A0E"/>
    <w:rsid w:val="0095306B"/>
    <w:rsid w:val="0095382B"/>
    <w:rsid w:val="00954697"/>
    <w:rsid w:val="00954F57"/>
    <w:rsid w:val="00955470"/>
    <w:rsid w:val="009556D0"/>
    <w:rsid w:val="0095577E"/>
    <w:rsid w:val="00956606"/>
    <w:rsid w:val="00956A9D"/>
    <w:rsid w:val="009579AC"/>
    <w:rsid w:val="00957D2B"/>
    <w:rsid w:val="00957E6F"/>
    <w:rsid w:val="00960588"/>
    <w:rsid w:val="00960B0F"/>
    <w:rsid w:val="00960C32"/>
    <w:rsid w:val="00961494"/>
    <w:rsid w:val="009616AA"/>
    <w:rsid w:val="00961B32"/>
    <w:rsid w:val="00962174"/>
    <w:rsid w:val="0096294B"/>
    <w:rsid w:val="00963F32"/>
    <w:rsid w:val="0096408F"/>
    <w:rsid w:val="00964344"/>
    <w:rsid w:val="009656AD"/>
    <w:rsid w:val="009658F8"/>
    <w:rsid w:val="00965AC8"/>
    <w:rsid w:val="00965EAA"/>
    <w:rsid w:val="00966791"/>
    <w:rsid w:val="009709BE"/>
    <w:rsid w:val="00970DB3"/>
    <w:rsid w:val="00971212"/>
    <w:rsid w:val="0097246D"/>
    <w:rsid w:val="0097355D"/>
    <w:rsid w:val="009738F6"/>
    <w:rsid w:val="00974940"/>
    <w:rsid w:val="00974B05"/>
    <w:rsid w:val="00974BB0"/>
    <w:rsid w:val="00976D97"/>
    <w:rsid w:val="0097702E"/>
    <w:rsid w:val="009777CF"/>
    <w:rsid w:val="00977DC3"/>
    <w:rsid w:val="0098074A"/>
    <w:rsid w:val="0098205E"/>
    <w:rsid w:val="009824B7"/>
    <w:rsid w:val="00982FB2"/>
    <w:rsid w:val="00983387"/>
    <w:rsid w:val="009839FB"/>
    <w:rsid w:val="00983BCB"/>
    <w:rsid w:val="00983F29"/>
    <w:rsid w:val="00984778"/>
    <w:rsid w:val="00985155"/>
    <w:rsid w:val="009851DF"/>
    <w:rsid w:val="0098533E"/>
    <w:rsid w:val="009859BF"/>
    <w:rsid w:val="00985E09"/>
    <w:rsid w:val="00986211"/>
    <w:rsid w:val="00986279"/>
    <w:rsid w:val="00986987"/>
    <w:rsid w:val="009871BA"/>
    <w:rsid w:val="009877F1"/>
    <w:rsid w:val="00990913"/>
    <w:rsid w:val="009917FD"/>
    <w:rsid w:val="00991EA8"/>
    <w:rsid w:val="0099343F"/>
    <w:rsid w:val="00993EBD"/>
    <w:rsid w:val="00994A4F"/>
    <w:rsid w:val="009951D6"/>
    <w:rsid w:val="00995433"/>
    <w:rsid w:val="009955C9"/>
    <w:rsid w:val="0099581A"/>
    <w:rsid w:val="00995C57"/>
    <w:rsid w:val="00996096"/>
    <w:rsid w:val="00996146"/>
    <w:rsid w:val="009A0AF3"/>
    <w:rsid w:val="009A1A7C"/>
    <w:rsid w:val="009A1E95"/>
    <w:rsid w:val="009A2D1C"/>
    <w:rsid w:val="009A36A2"/>
    <w:rsid w:val="009A4136"/>
    <w:rsid w:val="009A443C"/>
    <w:rsid w:val="009A4C1F"/>
    <w:rsid w:val="009A50C5"/>
    <w:rsid w:val="009A5788"/>
    <w:rsid w:val="009A67E0"/>
    <w:rsid w:val="009A7362"/>
    <w:rsid w:val="009A7F1A"/>
    <w:rsid w:val="009B07CD"/>
    <w:rsid w:val="009B0F6E"/>
    <w:rsid w:val="009B113E"/>
    <w:rsid w:val="009B16DE"/>
    <w:rsid w:val="009B1ABB"/>
    <w:rsid w:val="009B2074"/>
    <w:rsid w:val="009B21A9"/>
    <w:rsid w:val="009B2939"/>
    <w:rsid w:val="009B2AB5"/>
    <w:rsid w:val="009B5066"/>
    <w:rsid w:val="009B5DDB"/>
    <w:rsid w:val="009B5DED"/>
    <w:rsid w:val="009B6E5C"/>
    <w:rsid w:val="009B70A3"/>
    <w:rsid w:val="009B73A2"/>
    <w:rsid w:val="009C19CE"/>
    <w:rsid w:val="009C19E9"/>
    <w:rsid w:val="009C1AA5"/>
    <w:rsid w:val="009C2148"/>
    <w:rsid w:val="009C23D7"/>
    <w:rsid w:val="009C2568"/>
    <w:rsid w:val="009C427D"/>
    <w:rsid w:val="009C4B6F"/>
    <w:rsid w:val="009C57C8"/>
    <w:rsid w:val="009C59B4"/>
    <w:rsid w:val="009C7072"/>
    <w:rsid w:val="009D0363"/>
    <w:rsid w:val="009D0C2F"/>
    <w:rsid w:val="009D0CD3"/>
    <w:rsid w:val="009D13CA"/>
    <w:rsid w:val="009D1AE2"/>
    <w:rsid w:val="009D2895"/>
    <w:rsid w:val="009D2AD2"/>
    <w:rsid w:val="009D2DA6"/>
    <w:rsid w:val="009D3147"/>
    <w:rsid w:val="009D3714"/>
    <w:rsid w:val="009D37CE"/>
    <w:rsid w:val="009D3A79"/>
    <w:rsid w:val="009D428C"/>
    <w:rsid w:val="009D4F27"/>
    <w:rsid w:val="009D4FAF"/>
    <w:rsid w:val="009D588E"/>
    <w:rsid w:val="009D595E"/>
    <w:rsid w:val="009D5E99"/>
    <w:rsid w:val="009D63AB"/>
    <w:rsid w:val="009D6F1F"/>
    <w:rsid w:val="009D7755"/>
    <w:rsid w:val="009E079A"/>
    <w:rsid w:val="009E082E"/>
    <w:rsid w:val="009E1A17"/>
    <w:rsid w:val="009E2947"/>
    <w:rsid w:val="009E2AA6"/>
    <w:rsid w:val="009E3149"/>
    <w:rsid w:val="009E3C02"/>
    <w:rsid w:val="009E3D1A"/>
    <w:rsid w:val="009E44ED"/>
    <w:rsid w:val="009E57A1"/>
    <w:rsid w:val="009E5C39"/>
    <w:rsid w:val="009E747C"/>
    <w:rsid w:val="009E79BE"/>
    <w:rsid w:val="009F07C1"/>
    <w:rsid w:val="009F10C0"/>
    <w:rsid w:val="009F10CA"/>
    <w:rsid w:val="009F1F82"/>
    <w:rsid w:val="009F2F08"/>
    <w:rsid w:val="009F3289"/>
    <w:rsid w:val="009F407D"/>
    <w:rsid w:val="009F51D3"/>
    <w:rsid w:val="009F59CE"/>
    <w:rsid w:val="009F5FD7"/>
    <w:rsid w:val="009F64AF"/>
    <w:rsid w:val="009F69DE"/>
    <w:rsid w:val="009F7994"/>
    <w:rsid w:val="009F799D"/>
    <w:rsid w:val="009F7E84"/>
    <w:rsid w:val="00A00EC3"/>
    <w:rsid w:val="00A01163"/>
    <w:rsid w:val="00A029FB"/>
    <w:rsid w:val="00A0342C"/>
    <w:rsid w:val="00A03918"/>
    <w:rsid w:val="00A03B42"/>
    <w:rsid w:val="00A0497D"/>
    <w:rsid w:val="00A05DE2"/>
    <w:rsid w:val="00A06206"/>
    <w:rsid w:val="00A067FE"/>
    <w:rsid w:val="00A06C95"/>
    <w:rsid w:val="00A07948"/>
    <w:rsid w:val="00A108CF"/>
    <w:rsid w:val="00A10C4B"/>
    <w:rsid w:val="00A10F02"/>
    <w:rsid w:val="00A11888"/>
    <w:rsid w:val="00A11D5D"/>
    <w:rsid w:val="00A138BD"/>
    <w:rsid w:val="00A14E25"/>
    <w:rsid w:val="00A14E7A"/>
    <w:rsid w:val="00A15FB2"/>
    <w:rsid w:val="00A16DF1"/>
    <w:rsid w:val="00A204CA"/>
    <w:rsid w:val="00A207D2"/>
    <w:rsid w:val="00A2115A"/>
    <w:rsid w:val="00A215F6"/>
    <w:rsid w:val="00A228FD"/>
    <w:rsid w:val="00A23966"/>
    <w:rsid w:val="00A23AC0"/>
    <w:rsid w:val="00A2408D"/>
    <w:rsid w:val="00A242F5"/>
    <w:rsid w:val="00A24CE3"/>
    <w:rsid w:val="00A25850"/>
    <w:rsid w:val="00A25A22"/>
    <w:rsid w:val="00A25F51"/>
    <w:rsid w:val="00A26593"/>
    <w:rsid w:val="00A26C68"/>
    <w:rsid w:val="00A270B0"/>
    <w:rsid w:val="00A270FA"/>
    <w:rsid w:val="00A27275"/>
    <w:rsid w:val="00A27D4C"/>
    <w:rsid w:val="00A300A0"/>
    <w:rsid w:val="00A308BB"/>
    <w:rsid w:val="00A30E3E"/>
    <w:rsid w:val="00A31AB2"/>
    <w:rsid w:val="00A31D17"/>
    <w:rsid w:val="00A32493"/>
    <w:rsid w:val="00A32E13"/>
    <w:rsid w:val="00A34005"/>
    <w:rsid w:val="00A35014"/>
    <w:rsid w:val="00A35830"/>
    <w:rsid w:val="00A366A3"/>
    <w:rsid w:val="00A36E10"/>
    <w:rsid w:val="00A423AE"/>
    <w:rsid w:val="00A4289C"/>
    <w:rsid w:val="00A43A2E"/>
    <w:rsid w:val="00A4476C"/>
    <w:rsid w:val="00A44AE9"/>
    <w:rsid w:val="00A45665"/>
    <w:rsid w:val="00A459CE"/>
    <w:rsid w:val="00A46AB5"/>
    <w:rsid w:val="00A47B93"/>
    <w:rsid w:val="00A5146F"/>
    <w:rsid w:val="00A52986"/>
    <w:rsid w:val="00A52CC6"/>
    <w:rsid w:val="00A53724"/>
    <w:rsid w:val="00A54151"/>
    <w:rsid w:val="00A54875"/>
    <w:rsid w:val="00A54A9E"/>
    <w:rsid w:val="00A55549"/>
    <w:rsid w:val="00A556BD"/>
    <w:rsid w:val="00A557C9"/>
    <w:rsid w:val="00A566A2"/>
    <w:rsid w:val="00A56E0F"/>
    <w:rsid w:val="00A57AD8"/>
    <w:rsid w:val="00A61435"/>
    <w:rsid w:val="00A61839"/>
    <w:rsid w:val="00A62BFC"/>
    <w:rsid w:val="00A6330F"/>
    <w:rsid w:val="00A634C3"/>
    <w:rsid w:val="00A64498"/>
    <w:rsid w:val="00A6496B"/>
    <w:rsid w:val="00A65425"/>
    <w:rsid w:val="00A65C1F"/>
    <w:rsid w:val="00A66990"/>
    <w:rsid w:val="00A674E1"/>
    <w:rsid w:val="00A679FB"/>
    <w:rsid w:val="00A70E9E"/>
    <w:rsid w:val="00A70FA0"/>
    <w:rsid w:val="00A718DA"/>
    <w:rsid w:val="00A71B77"/>
    <w:rsid w:val="00A7247E"/>
    <w:rsid w:val="00A72714"/>
    <w:rsid w:val="00A73A2C"/>
    <w:rsid w:val="00A73BA5"/>
    <w:rsid w:val="00A743AC"/>
    <w:rsid w:val="00A74780"/>
    <w:rsid w:val="00A74826"/>
    <w:rsid w:val="00A74C06"/>
    <w:rsid w:val="00A74FB2"/>
    <w:rsid w:val="00A75305"/>
    <w:rsid w:val="00A753E1"/>
    <w:rsid w:val="00A75F80"/>
    <w:rsid w:val="00A7641C"/>
    <w:rsid w:val="00A775DD"/>
    <w:rsid w:val="00A77F59"/>
    <w:rsid w:val="00A80334"/>
    <w:rsid w:val="00A81004"/>
    <w:rsid w:val="00A81D89"/>
    <w:rsid w:val="00A82346"/>
    <w:rsid w:val="00A82448"/>
    <w:rsid w:val="00A825BF"/>
    <w:rsid w:val="00A82E1C"/>
    <w:rsid w:val="00A845B8"/>
    <w:rsid w:val="00A85BB3"/>
    <w:rsid w:val="00A86601"/>
    <w:rsid w:val="00A86DC6"/>
    <w:rsid w:val="00A8700F"/>
    <w:rsid w:val="00A87209"/>
    <w:rsid w:val="00A9111C"/>
    <w:rsid w:val="00A912E7"/>
    <w:rsid w:val="00A914AD"/>
    <w:rsid w:val="00A91843"/>
    <w:rsid w:val="00A925A1"/>
    <w:rsid w:val="00A93524"/>
    <w:rsid w:val="00A94940"/>
    <w:rsid w:val="00A94D13"/>
    <w:rsid w:val="00A950BF"/>
    <w:rsid w:val="00A95145"/>
    <w:rsid w:val="00A9538B"/>
    <w:rsid w:val="00A954D8"/>
    <w:rsid w:val="00A95528"/>
    <w:rsid w:val="00A95B6E"/>
    <w:rsid w:val="00A96186"/>
    <w:rsid w:val="00A9671C"/>
    <w:rsid w:val="00A9769E"/>
    <w:rsid w:val="00A97749"/>
    <w:rsid w:val="00A978E7"/>
    <w:rsid w:val="00AA1553"/>
    <w:rsid w:val="00AA2876"/>
    <w:rsid w:val="00AA3330"/>
    <w:rsid w:val="00AA39FE"/>
    <w:rsid w:val="00AA423E"/>
    <w:rsid w:val="00AA4494"/>
    <w:rsid w:val="00AA44D8"/>
    <w:rsid w:val="00AA48B3"/>
    <w:rsid w:val="00AA52B0"/>
    <w:rsid w:val="00AA56E5"/>
    <w:rsid w:val="00AA57EE"/>
    <w:rsid w:val="00AA5900"/>
    <w:rsid w:val="00AA658A"/>
    <w:rsid w:val="00AA7EC1"/>
    <w:rsid w:val="00AB0409"/>
    <w:rsid w:val="00AB0FA6"/>
    <w:rsid w:val="00AB1408"/>
    <w:rsid w:val="00AB163A"/>
    <w:rsid w:val="00AB177B"/>
    <w:rsid w:val="00AB17A0"/>
    <w:rsid w:val="00AB183D"/>
    <w:rsid w:val="00AB196F"/>
    <w:rsid w:val="00AB1A97"/>
    <w:rsid w:val="00AB24ED"/>
    <w:rsid w:val="00AB27C6"/>
    <w:rsid w:val="00AB2E1B"/>
    <w:rsid w:val="00AB4957"/>
    <w:rsid w:val="00AB4F3D"/>
    <w:rsid w:val="00AB504B"/>
    <w:rsid w:val="00AB5A5A"/>
    <w:rsid w:val="00AB5FC5"/>
    <w:rsid w:val="00AB6640"/>
    <w:rsid w:val="00AB71C6"/>
    <w:rsid w:val="00AB7EA2"/>
    <w:rsid w:val="00AC0234"/>
    <w:rsid w:val="00AC0D69"/>
    <w:rsid w:val="00AC12D4"/>
    <w:rsid w:val="00AC1314"/>
    <w:rsid w:val="00AC13EF"/>
    <w:rsid w:val="00AC1E31"/>
    <w:rsid w:val="00AC1F0C"/>
    <w:rsid w:val="00AC22B8"/>
    <w:rsid w:val="00AC26C2"/>
    <w:rsid w:val="00AC2B2C"/>
    <w:rsid w:val="00AC2CF8"/>
    <w:rsid w:val="00AC3E63"/>
    <w:rsid w:val="00AC4320"/>
    <w:rsid w:val="00AC46D0"/>
    <w:rsid w:val="00AC53FE"/>
    <w:rsid w:val="00AC7CA7"/>
    <w:rsid w:val="00AD0425"/>
    <w:rsid w:val="00AD0BA4"/>
    <w:rsid w:val="00AD0C68"/>
    <w:rsid w:val="00AD0CE0"/>
    <w:rsid w:val="00AD0F1D"/>
    <w:rsid w:val="00AD155F"/>
    <w:rsid w:val="00AD17F7"/>
    <w:rsid w:val="00AD192C"/>
    <w:rsid w:val="00AD1EEB"/>
    <w:rsid w:val="00AD2619"/>
    <w:rsid w:val="00AD2E79"/>
    <w:rsid w:val="00AD48F9"/>
    <w:rsid w:val="00AD4D8C"/>
    <w:rsid w:val="00AD5427"/>
    <w:rsid w:val="00AD5B72"/>
    <w:rsid w:val="00AD6231"/>
    <w:rsid w:val="00AD6265"/>
    <w:rsid w:val="00AD74B1"/>
    <w:rsid w:val="00AD7EB7"/>
    <w:rsid w:val="00AE06A4"/>
    <w:rsid w:val="00AE095D"/>
    <w:rsid w:val="00AE1871"/>
    <w:rsid w:val="00AE1A7A"/>
    <w:rsid w:val="00AE26C0"/>
    <w:rsid w:val="00AE2D09"/>
    <w:rsid w:val="00AE32B8"/>
    <w:rsid w:val="00AE35AC"/>
    <w:rsid w:val="00AE3C8B"/>
    <w:rsid w:val="00AE474D"/>
    <w:rsid w:val="00AE4A32"/>
    <w:rsid w:val="00AE5998"/>
    <w:rsid w:val="00AE5A3F"/>
    <w:rsid w:val="00AE67B2"/>
    <w:rsid w:val="00AE691F"/>
    <w:rsid w:val="00AE6C5B"/>
    <w:rsid w:val="00AE6C65"/>
    <w:rsid w:val="00AE7394"/>
    <w:rsid w:val="00AE7935"/>
    <w:rsid w:val="00AF122F"/>
    <w:rsid w:val="00AF17E2"/>
    <w:rsid w:val="00AF1C7D"/>
    <w:rsid w:val="00AF1C91"/>
    <w:rsid w:val="00AF20A6"/>
    <w:rsid w:val="00AF2778"/>
    <w:rsid w:val="00AF3563"/>
    <w:rsid w:val="00AF3E6F"/>
    <w:rsid w:val="00AF5456"/>
    <w:rsid w:val="00AF5D4A"/>
    <w:rsid w:val="00AF5E5C"/>
    <w:rsid w:val="00AF6272"/>
    <w:rsid w:val="00AF63A6"/>
    <w:rsid w:val="00AF6B28"/>
    <w:rsid w:val="00AF7A89"/>
    <w:rsid w:val="00B002EA"/>
    <w:rsid w:val="00B0118B"/>
    <w:rsid w:val="00B01A89"/>
    <w:rsid w:val="00B024E5"/>
    <w:rsid w:val="00B033FA"/>
    <w:rsid w:val="00B0343F"/>
    <w:rsid w:val="00B046A0"/>
    <w:rsid w:val="00B04A75"/>
    <w:rsid w:val="00B04BB6"/>
    <w:rsid w:val="00B052F3"/>
    <w:rsid w:val="00B0648D"/>
    <w:rsid w:val="00B069CE"/>
    <w:rsid w:val="00B07AAA"/>
    <w:rsid w:val="00B10754"/>
    <w:rsid w:val="00B10B69"/>
    <w:rsid w:val="00B1117E"/>
    <w:rsid w:val="00B11743"/>
    <w:rsid w:val="00B1192D"/>
    <w:rsid w:val="00B1195F"/>
    <w:rsid w:val="00B11CB0"/>
    <w:rsid w:val="00B11DE2"/>
    <w:rsid w:val="00B11F59"/>
    <w:rsid w:val="00B12271"/>
    <w:rsid w:val="00B13682"/>
    <w:rsid w:val="00B1514F"/>
    <w:rsid w:val="00B15449"/>
    <w:rsid w:val="00B154C9"/>
    <w:rsid w:val="00B15627"/>
    <w:rsid w:val="00B15ADA"/>
    <w:rsid w:val="00B1607A"/>
    <w:rsid w:val="00B1608D"/>
    <w:rsid w:val="00B1608F"/>
    <w:rsid w:val="00B20601"/>
    <w:rsid w:val="00B236ED"/>
    <w:rsid w:val="00B2397F"/>
    <w:rsid w:val="00B23A5E"/>
    <w:rsid w:val="00B23FAA"/>
    <w:rsid w:val="00B254AA"/>
    <w:rsid w:val="00B272C3"/>
    <w:rsid w:val="00B2740B"/>
    <w:rsid w:val="00B2755F"/>
    <w:rsid w:val="00B27C62"/>
    <w:rsid w:val="00B30ADA"/>
    <w:rsid w:val="00B31C59"/>
    <w:rsid w:val="00B325AA"/>
    <w:rsid w:val="00B331AE"/>
    <w:rsid w:val="00B33E45"/>
    <w:rsid w:val="00B3527F"/>
    <w:rsid w:val="00B3588C"/>
    <w:rsid w:val="00B359B7"/>
    <w:rsid w:val="00B362A5"/>
    <w:rsid w:val="00B36BDD"/>
    <w:rsid w:val="00B36F6F"/>
    <w:rsid w:val="00B37D3A"/>
    <w:rsid w:val="00B40295"/>
    <w:rsid w:val="00B40C67"/>
    <w:rsid w:val="00B41B8B"/>
    <w:rsid w:val="00B422C3"/>
    <w:rsid w:val="00B42667"/>
    <w:rsid w:val="00B42FC8"/>
    <w:rsid w:val="00B438C4"/>
    <w:rsid w:val="00B444B8"/>
    <w:rsid w:val="00B4484B"/>
    <w:rsid w:val="00B450D2"/>
    <w:rsid w:val="00B4636B"/>
    <w:rsid w:val="00B4746E"/>
    <w:rsid w:val="00B477E4"/>
    <w:rsid w:val="00B47FD1"/>
    <w:rsid w:val="00B516BB"/>
    <w:rsid w:val="00B51B0A"/>
    <w:rsid w:val="00B5205D"/>
    <w:rsid w:val="00B52D96"/>
    <w:rsid w:val="00B53197"/>
    <w:rsid w:val="00B53A01"/>
    <w:rsid w:val="00B53C45"/>
    <w:rsid w:val="00B54665"/>
    <w:rsid w:val="00B54D5E"/>
    <w:rsid w:val="00B5641A"/>
    <w:rsid w:val="00B56E17"/>
    <w:rsid w:val="00B573B8"/>
    <w:rsid w:val="00B57999"/>
    <w:rsid w:val="00B57AF1"/>
    <w:rsid w:val="00B57F5A"/>
    <w:rsid w:val="00B60DD2"/>
    <w:rsid w:val="00B61417"/>
    <w:rsid w:val="00B623BD"/>
    <w:rsid w:val="00B62989"/>
    <w:rsid w:val="00B62D32"/>
    <w:rsid w:val="00B62E9A"/>
    <w:rsid w:val="00B6305F"/>
    <w:rsid w:val="00B633C3"/>
    <w:rsid w:val="00B6406E"/>
    <w:rsid w:val="00B642B6"/>
    <w:rsid w:val="00B64B73"/>
    <w:rsid w:val="00B65637"/>
    <w:rsid w:val="00B65E42"/>
    <w:rsid w:val="00B6646D"/>
    <w:rsid w:val="00B6737A"/>
    <w:rsid w:val="00B67EA2"/>
    <w:rsid w:val="00B700C8"/>
    <w:rsid w:val="00B701A0"/>
    <w:rsid w:val="00B710EF"/>
    <w:rsid w:val="00B71F94"/>
    <w:rsid w:val="00B72528"/>
    <w:rsid w:val="00B72B1A"/>
    <w:rsid w:val="00B72CC9"/>
    <w:rsid w:val="00B7308F"/>
    <w:rsid w:val="00B732D6"/>
    <w:rsid w:val="00B73C50"/>
    <w:rsid w:val="00B73D0C"/>
    <w:rsid w:val="00B747AE"/>
    <w:rsid w:val="00B74842"/>
    <w:rsid w:val="00B751DC"/>
    <w:rsid w:val="00B756ED"/>
    <w:rsid w:val="00B75EF1"/>
    <w:rsid w:val="00B7621A"/>
    <w:rsid w:val="00B7681A"/>
    <w:rsid w:val="00B76DFD"/>
    <w:rsid w:val="00B770FF"/>
    <w:rsid w:val="00B8019B"/>
    <w:rsid w:val="00B80E84"/>
    <w:rsid w:val="00B81449"/>
    <w:rsid w:val="00B815CB"/>
    <w:rsid w:val="00B81EE0"/>
    <w:rsid w:val="00B82DD7"/>
    <w:rsid w:val="00B83F9A"/>
    <w:rsid w:val="00B83FE4"/>
    <w:rsid w:val="00B84B18"/>
    <w:rsid w:val="00B85C46"/>
    <w:rsid w:val="00B85F74"/>
    <w:rsid w:val="00B86855"/>
    <w:rsid w:val="00B86A6B"/>
    <w:rsid w:val="00B86BE3"/>
    <w:rsid w:val="00B8722E"/>
    <w:rsid w:val="00B8739B"/>
    <w:rsid w:val="00B901CE"/>
    <w:rsid w:val="00B901F2"/>
    <w:rsid w:val="00B91065"/>
    <w:rsid w:val="00B912B1"/>
    <w:rsid w:val="00B919F2"/>
    <w:rsid w:val="00B92742"/>
    <w:rsid w:val="00B94A1D"/>
    <w:rsid w:val="00B94C9F"/>
    <w:rsid w:val="00B951D4"/>
    <w:rsid w:val="00B9638A"/>
    <w:rsid w:val="00B96CCF"/>
    <w:rsid w:val="00B97C71"/>
    <w:rsid w:val="00B97CBC"/>
    <w:rsid w:val="00BA13FD"/>
    <w:rsid w:val="00BA1953"/>
    <w:rsid w:val="00BA2746"/>
    <w:rsid w:val="00BA2ABC"/>
    <w:rsid w:val="00BA3230"/>
    <w:rsid w:val="00BA37B5"/>
    <w:rsid w:val="00BA3913"/>
    <w:rsid w:val="00BA4B67"/>
    <w:rsid w:val="00BA5608"/>
    <w:rsid w:val="00BA57C9"/>
    <w:rsid w:val="00BA5D06"/>
    <w:rsid w:val="00BA601F"/>
    <w:rsid w:val="00BA64A9"/>
    <w:rsid w:val="00BA6B3D"/>
    <w:rsid w:val="00BA6C11"/>
    <w:rsid w:val="00BA7FDD"/>
    <w:rsid w:val="00BB0470"/>
    <w:rsid w:val="00BB13B3"/>
    <w:rsid w:val="00BB1993"/>
    <w:rsid w:val="00BB1CF4"/>
    <w:rsid w:val="00BB1D64"/>
    <w:rsid w:val="00BB2276"/>
    <w:rsid w:val="00BB3CBA"/>
    <w:rsid w:val="00BB4028"/>
    <w:rsid w:val="00BB4799"/>
    <w:rsid w:val="00BB4DAC"/>
    <w:rsid w:val="00BB53BE"/>
    <w:rsid w:val="00BB5E22"/>
    <w:rsid w:val="00BB69C4"/>
    <w:rsid w:val="00BB6B0D"/>
    <w:rsid w:val="00BB6D42"/>
    <w:rsid w:val="00BB72A5"/>
    <w:rsid w:val="00BB75DD"/>
    <w:rsid w:val="00BB7C4F"/>
    <w:rsid w:val="00BC02B4"/>
    <w:rsid w:val="00BC03BF"/>
    <w:rsid w:val="00BC07C5"/>
    <w:rsid w:val="00BC136A"/>
    <w:rsid w:val="00BC175D"/>
    <w:rsid w:val="00BC1BBC"/>
    <w:rsid w:val="00BC1C99"/>
    <w:rsid w:val="00BC28B2"/>
    <w:rsid w:val="00BC2C61"/>
    <w:rsid w:val="00BC2D6C"/>
    <w:rsid w:val="00BC2D7A"/>
    <w:rsid w:val="00BC3069"/>
    <w:rsid w:val="00BC30E7"/>
    <w:rsid w:val="00BC3147"/>
    <w:rsid w:val="00BC3A5F"/>
    <w:rsid w:val="00BC3F2D"/>
    <w:rsid w:val="00BC41B5"/>
    <w:rsid w:val="00BC5196"/>
    <w:rsid w:val="00BC5A4D"/>
    <w:rsid w:val="00BC7783"/>
    <w:rsid w:val="00BD091C"/>
    <w:rsid w:val="00BD0927"/>
    <w:rsid w:val="00BD1631"/>
    <w:rsid w:val="00BD31D3"/>
    <w:rsid w:val="00BD3C3A"/>
    <w:rsid w:val="00BD55FC"/>
    <w:rsid w:val="00BD6273"/>
    <w:rsid w:val="00BD67B1"/>
    <w:rsid w:val="00BE01DA"/>
    <w:rsid w:val="00BE17BB"/>
    <w:rsid w:val="00BE45EB"/>
    <w:rsid w:val="00BE48EB"/>
    <w:rsid w:val="00BE4BDA"/>
    <w:rsid w:val="00BE5261"/>
    <w:rsid w:val="00BE56A5"/>
    <w:rsid w:val="00BE5FAE"/>
    <w:rsid w:val="00BE7500"/>
    <w:rsid w:val="00BE7B3F"/>
    <w:rsid w:val="00BF000C"/>
    <w:rsid w:val="00BF0256"/>
    <w:rsid w:val="00BF0DDC"/>
    <w:rsid w:val="00BF10B4"/>
    <w:rsid w:val="00BF2A11"/>
    <w:rsid w:val="00BF2DF0"/>
    <w:rsid w:val="00BF2E14"/>
    <w:rsid w:val="00BF2E94"/>
    <w:rsid w:val="00BF2ECB"/>
    <w:rsid w:val="00BF3470"/>
    <w:rsid w:val="00BF4416"/>
    <w:rsid w:val="00BF449E"/>
    <w:rsid w:val="00BF46D7"/>
    <w:rsid w:val="00BF46DB"/>
    <w:rsid w:val="00BF49E1"/>
    <w:rsid w:val="00BF52F4"/>
    <w:rsid w:val="00BF5561"/>
    <w:rsid w:val="00BF630D"/>
    <w:rsid w:val="00BF6EB6"/>
    <w:rsid w:val="00BF705C"/>
    <w:rsid w:val="00BF7E91"/>
    <w:rsid w:val="00C00C8B"/>
    <w:rsid w:val="00C01E8E"/>
    <w:rsid w:val="00C0247A"/>
    <w:rsid w:val="00C03D2D"/>
    <w:rsid w:val="00C042E6"/>
    <w:rsid w:val="00C04644"/>
    <w:rsid w:val="00C05238"/>
    <w:rsid w:val="00C07585"/>
    <w:rsid w:val="00C07B22"/>
    <w:rsid w:val="00C07D96"/>
    <w:rsid w:val="00C108DD"/>
    <w:rsid w:val="00C10DF1"/>
    <w:rsid w:val="00C12B51"/>
    <w:rsid w:val="00C13154"/>
    <w:rsid w:val="00C132B1"/>
    <w:rsid w:val="00C13470"/>
    <w:rsid w:val="00C136D6"/>
    <w:rsid w:val="00C13C51"/>
    <w:rsid w:val="00C13DC1"/>
    <w:rsid w:val="00C14F42"/>
    <w:rsid w:val="00C1510F"/>
    <w:rsid w:val="00C15264"/>
    <w:rsid w:val="00C15795"/>
    <w:rsid w:val="00C16357"/>
    <w:rsid w:val="00C1641F"/>
    <w:rsid w:val="00C17978"/>
    <w:rsid w:val="00C2032B"/>
    <w:rsid w:val="00C206C3"/>
    <w:rsid w:val="00C20D86"/>
    <w:rsid w:val="00C20E9C"/>
    <w:rsid w:val="00C21789"/>
    <w:rsid w:val="00C21857"/>
    <w:rsid w:val="00C21995"/>
    <w:rsid w:val="00C223C0"/>
    <w:rsid w:val="00C230AE"/>
    <w:rsid w:val="00C235C7"/>
    <w:rsid w:val="00C23FA7"/>
    <w:rsid w:val="00C24650"/>
    <w:rsid w:val="00C2597A"/>
    <w:rsid w:val="00C25AAF"/>
    <w:rsid w:val="00C25C90"/>
    <w:rsid w:val="00C26782"/>
    <w:rsid w:val="00C27752"/>
    <w:rsid w:val="00C27B36"/>
    <w:rsid w:val="00C30284"/>
    <w:rsid w:val="00C31033"/>
    <w:rsid w:val="00C313DE"/>
    <w:rsid w:val="00C319E7"/>
    <w:rsid w:val="00C31C47"/>
    <w:rsid w:val="00C31F2E"/>
    <w:rsid w:val="00C32347"/>
    <w:rsid w:val="00C32FA1"/>
    <w:rsid w:val="00C33079"/>
    <w:rsid w:val="00C330DF"/>
    <w:rsid w:val="00C333E9"/>
    <w:rsid w:val="00C34F52"/>
    <w:rsid w:val="00C3525B"/>
    <w:rsid w:val="00C36BCC"/>
    <w:rsid w:val="00C37FDE"/>
    <w:rsid w:val="00C41500"/>
    <w:rsid w:val="00C42121"/>
    <w:rsid w:val="00C4212C"/>
    <w:rsid w:val="00C42782"/>
    <w:rsid w:val="00C42828"/>
    <w:rsid w:val="00C42C71"/>
    <w:rsid w:val="00C43728"/>
    <w:rsid w:val="00C43926"/>
    <w:rsid w:val="00C4392C"/>
    <w:rsid w:val="00C4443E"/>
    <w:rsid w:val="00C45E1B"/>
    <w:rsid w:val="00C4673B"/>
    <w:rsid w:val="00C46BDB"/>
    <w:rsid w:val="00C47BAC"/>
    <w:rsid w:val="00C47D2D"/>
    <w:rsid w:val="00C47F3D"/>
    <w:rsid w:val="00C51629"/>
    <w:rsid w:val="00C51D27"/>
    <w:rsid w:val="00C521A1"/>
    <w:rsid w:val="00C532FE"/>
    <w:rsid w:val="00C534FC"/>
    <w:rsid w:val="00C54C10"/>
    <w:rsid w:val="00C54E61"/>
    <w:rsid w:val="00C551BF"/>
    <w:rsid w:val="00C556FB"/>
    <w:rsid w:val="00C56804"/>
    <w:rsid w:val="00C612B8"/>
    <w:rsid w:val="00C613BA"/>
    <w:rsid w:val="00C614CA"/>
    <w:rsid w:val="00C614FA"/>
    <w:rsid w:val="00C62547"/>
    <w:rsid w:val="00C626C6"/>
    <w:rsid w:val="00C6309C"/>
    <w:rsid w:val="00C63220"/>
    <w:rsid w:val="00C636B9"/>
    <w:rsid w:val="00C63897"/>
    <w:rsid w:val="00C6391F"/>
    <w:rsid w:val="00C64F82"/>
    <w:rsid w:val="00C65C4C"/>
    <w:rsid w:val="00C65F6D"/>
    <w:rsid w:val="00C65FAE"/>
    <w:rsid w:val="00C66163"/>
    <w:rsid w:val="00C66876"/>
    <w:rsid w:val="00C67098"/>
    <w:rsid w:val="00C67555"/>
    <w:rsid w:val="00C7087A"/>
    <w:rsid w:val="00C709E8"/>
    <w:rsid w:val="00C70B2E"/>
    <w:rsid w:val="00C712F3"/>
    <w:rsid w:val="00C7199A"/>
    <w:rsid w:val="00C725A5"/>
    <w:rsid w:val="00C72837"/>
    <w:rsid w:val="00C741E5"/>
    <w:rsid w:val="00C74A7B"/>
    <w:rsid w:val="00C750AD"/>
    <w:rsid w:val="00C768BB"/>
    <w:rsid w:val="00C773BD"/>
    <w:rsid w:val="00C77701"/>
    <w:rsid w:val="00C81452"/>
    <w:rsid w:val="00C8235D"/>
    <w:rsid w:val="00C8253A"/>
    <w:rsid w:val="00C8368A"/>
    <w:rsid w:val="00C83A13"/>
    <w:rsid w:val="00C844E3"/>
    <w:rsid w:val="00C8454C"/>
    <w:rsid w:val="00C85572"/>
    <w:rsid w:val="00C870DE"/>
    <w:rsid w:val="00C874BF"/>
    <w:rsid w:val="00C8796D"/>
    <w:rsid w:val="00C903F3"/>
    <w:rsid w:val="00C9062C"/>
    <w:rsid w:val="00C9068C"/>
    <w:rsid w:val="00C90F53"/>
    <w:rsid w:val="00C91051"/>
    <w:rsid w:val="00C9285D"/>
    <w:rsid w:val="00C92967"/>
    <w:rsid w:val="00C9299B"/>
    <w:rsid w:val="00C9327D"/>
    <w:rsid w:val="00C9366A"/>
    <w:rsid w:val="00C93917"/>
    <w:rsid w:val="00C9499A"/>
    <w:rsid w:val="00C96B15"/>
    <w:rsid w:val="00C96B8C"/>
    <w:rsid w:val="00C96CAE"/>
    <w:rsid w:val="00C97780"/>
    <w:rsid w:val="00C97B90"/>
    <w:rsid w:val="00C97DD9"/>
    <w:rsid w:val="00CA08C8"/>
    <w:rsid w:val="00CA0C6F"/>
    <w:rsid w:val="00CA1196"/>
    <w:rsid w:val="00CA160C"/>
    <w:rsid w:val="00CA2A63"/>
    <w:rsid w:val="00CA3D0C"/>
    <w:rsid w:val="00CA47D6"/>
    <w:rsid w:val="00CA4BF0"/>
    <w:rsid w:val="00CA4CC4"/>
    <w:rsid w:val="00CA4D56"/>
    <w:rsid w:val="00CA4F75"/>
    <w:rsid w:val="00CA55A2"/>
    <w:rsid w:val="00CA6073"/>
    <w:rsid w:val="00CA654B"/>
    <w:rsid w:val="00CA7A7B"/>
    <w:rsid w:val="00CA7B21"/>
    <w:rsid w:val="00CA7FB5"/>
    <w:rsid w:val="00CB121C"/>
    <w:rsid w:val="00CB1831"/>
    <w:rsid w:val="00CB192D"/>
    <w:rsid w:val="00CB20EE"/>
    <w:rsid w:val="00CB2842"/>
    <w:rsid w:val="00CB2BE5"/>
    <w:rsid w:val="00CB46B2"/>
    <w:rsid w:val="00CB474B"/>
    <w:rsid w:val="00CB4EA6"/>
    <w:rsid w:val="00CB7E32"/>
    <w:rsid w:val="00CC05BA"/>
    <w:rsid w:val="00CC1F68"/>
    <w:rsid w:val="00CC2951"/>
    <w:rsid w:val="00CC365E"/>
    <w:rsid w:val="00CC59C6"/>
    <w:rsid w:val="00CC67AE"/>
    <w:rsid w:val="00CC69A7"/>
    <w:rsid w:val="00CC6BD1"/>
    <w:rsid w:val="00CD0243"/>
    <w:rsid w:val="00CD1CFE"/>
    <w:rsid w:val="00CD23A8"/>
    <w:rsid w:val="00CD3E58"/>
    <w:rsid w:val="00CD3E86"/>
    <w:rsid w:val="00CD4A61"/>
    <w:rsid w:val="00CD4C7B"/>
    <w:rsid w:val="00CD5436"/>
    <w:rsid w:val="00CD6435"/>
    <w:rsid w:val="00CD6AC4"/>
    <w:rsid w:val="00CE006A"/>
    <w:rsid w:val="00CE0288"/>
    <w:rsid w:val="00CE054B"/>
    <w:rsid w:val="00CE1095"/>
    <w:rsid w:val="00CE3213"/>
    <w:rsid w:val="00CE3BD1"/>
    <w:rsid w:val="00CE3D00"/>
    <w:rsid w:val="00CE3E5A"/>
    <w:rsid w:val="00CE476C"/>
    <w:rsid w:val="00CE5A3E"/>
    <w:rsid w:val="00CE6173"/>
    <w:rsid w:val="00CE6BF3"/>
    <w:rsid w:val="00CE7822"/>
    <w:rsid w:val="00CE7CBD"/>
    <w:rsid w:val="00CF07F5"/>
    <w:rsid w:val="00CF2C4F"/>
    <w:rsid w:val="00CF2C9F"/>
    <w:rsid w:val="00CF3059"/>
    <w:rsid w:val="00CF4860"/>
    <w:rsid w:val="00CF5B76"/>
    <w:rsid w:val="00CF77AE"/>
    <w:rsid w:val="00D000BC"/>
    <w:rsid w:val="00D00174"/>
    <w:rsid w:val="00D00217"/>
    <w:rsid w:val="00D0039B"/>
    <w:rsid w:val="00D00C0E"/>
    <w:rsid w:val="00D00E4C"/>
    <w:rsid w:val="00D01329"/>
    <w:rsid w:val="00D015EF"/>
    <w:rsid w:val="00D017C9"/>
    <w:rsid w:val="00D01E59"/>
    <w:rsid w:val="00D023DA"/>
    <w:rsid w:val="00D0310E"/>
    <w:rsid w:val="00D03911"/>
    <w:rsid w:val="00D04103"/>
    <w:rsid w:val="00D048E7"/>
    <w:rsid w:val="00D05C9E"/>
    <w:rsid w:val="00D06427"/>
    <w:rsid w:val="00D10581"/>
    <w:rsid w:val="00D1062A"/>
    <w:rsid w:val="00D11700"/>
    <w:rsid w:val="00D120B0"/>
    <w:rsid w:val="00D12C8F"/>
    <w:rsid w:val="00D133BA"/>
    <w:rsid w:val="00D14063"/>
    <w:rsid w:val="00D16129"/>
    <w:rsid w:val="00D16D4F"/>
    <w:rsid w:val="00D16E75"/>
    <w:rsid w:val="00D177F8"/>
    <w:rsid w:val="00D17F3F"/>
    <w:rsid w:val="00D200B0"/>
    <w:rsid w:val="00D20104"/>
    <w:rsid w:val="00D20B74"/>
    <w:rsid w:val="00D20E7D"/>
    <w:rsid w:val="00D212B7"/>
    <w:rsid w:val="00D22E47"/>
    <w:rsid w:val="00D23786"/>
    <w:rsid w:val="00D24778"/>
    <w:rsid w:val="00D25F15"/>
    <w:rsid w:val="00D26AA2"/>
    <w:rsid w:val="00D276C9"/>
    <w:rsid w:val="00D27E3D"/>
    <w:rsid w:val="00D30C7D"/>
    <w:rsid w:val="00D31A71"/>
    <w:rsid w:val="00D3258F"/>
    <w:rsid w:val="00D33118"/>
    <w:rsid w:val="00D33A18"/>
    <w:rsid w:val="00D34997"/>
    <w:rsid w:val="00D349A9"/>
    <w:rsid w:val="00D34B1E"/>
    <w:rsid w:val="00D359EA"/>
    <w:rsid w:val="00D366C1"/>
    <w:rsid w:val="00D36B2F"/>
    <w:rsid w:val="00D402F5"/>
    <w:rsid w:val="00D40933"/>
    <w:rsid w:val="00D41585"/>
    <w:rsid w:val="00D42844"/>
    <w:rsid w:val="00D43109"/>
    <w:rsid w:val="00D44328"/>
    <w:rsid w:val="00D449D8"/>
    <w:rsid w:val="00D450E9"/>
    <w:rsid w:val="00D45EC0"/>
    <w:rsid w:val="00D46200"/>
    <w:rsid w:val="00D50476"/>
    <w:rsid w:val="00D50A56"/>
    <w:rsid w:val="00D50FAB"/>
    <w:rsid w:val="00D536D1"/>
    <w:rsid w:val="00D53734"/>
    <w:rsid w:val="00D53F4D"/>
    <w:rsid w:val="00D548D7"/>
    <w:rsid w:val="00D54EF9"/>
    <w:rsid w:val="00D55496"/>
    <w:rsid w:val="00D5555E"/>
    <w:rsid w:val="00D555A7"/>
    <w:rsid w:val="00D5621D"/>
    <w:rsid w:val="00D56D4F"/>
    <w:rsid w:val="00D572C1"/>
    <w:rsid w:val="00D57716"/>
    <w:rsid w:val="00D57B51"/>
    <w:rsid w:val="00D604C0"/>
    <w:rsid w:val="00D6117F"/>
    <w:rsid w:val="00D61338"/>
    <w:rsid w:val="00D61B4D"/>
    <w:rsid w:val="00D62E82"/>
    <w:rsid w:val="00D62F93"/>
    <w:rsid w:val="00D63BB4"/>
    <w:rsid w:val="00D641A2"/>
    <w:rsid w:val="00D641AE"/>
    <w:rsid w:val="00D646DB"/>
    <w:rsid w:val="00D64B2D"/>
    <w:rsid w:val="00D669E9"/>
    <w:rsid w:val="00D66F34"/>
    <w:rsid w:val="00D679C7"/>
    <w:rsid w:val="00D7053B"/>
    <w:rsid w:val="00D71EAB"/>
    <w:rsid w:val="00D738D6"/>
    <w:rsid w:val="00D73E24"/>
    <w:rsid w:val="00D73F4E"/>
    <w:rsid w:val="00D742F4"/>
    <w:rsid w:val="00D75638"/>
    <w:rsid w:val="00D75BB4"/>
    <w:rsid w:val="00D7786F"/>
    <w:rsid w:val="00D805A4"/>
    <w:rsid w:val="00D80795"/>
    <w:rsid w:val="00D80A1F"/>
    <w:rsid w:val="00D80F5E"/>
    <w:rsid w:val="00D81B94"/>
    <w:rsid w:val="00D81B9C"/>
    <w:rsid w:val="00D82DC3"/>
    <w:rsid w:val="00D83E5E"/>
    <w:rsid w:val="00D84F19"/>
    <w:rsid w:val="00D86932"/>
    <w:rsid w:val="00D8694E"/>
    <w:rsid w:val="00D870B2"/>
    <w:rsid w:val="00D87A08"/>
    <w:rsid w:val="00D87E00"/>
    <w:rsid w:val="00D90718"/>
    <w:rsid w:val="00D9134D"/>
    <w:rsid w:val="00D915DA"/>
    <w:rsid w:val="00D91BCA"/>
    <w:rsid w:val="00D92B08"/>
    <w:rsid w:val="00D93CEB"/>
    <w:rsid w:val="00D94A97"/>
    <w:rsid w:val="00D95A58"/>
    <w:rsid w:val="00D95AF8"/>
    <w:rsid w:val="00D95F4A"/>
    <w:rsid w:val="00D96D11"/>
    <w:rsid w:val="00D96FFF"/>
    <w:rsid w:val="00D97D72"/>
    <w:rsid w:val="00DA029A"/>
    <w:rsid w:val="00DA046B"/>
    <w:rsid w:val="00DA0867"/>
    <w:rsid w:val="00DA1584"/>
    <w:rsid w:val="00DA192E"/>
    <w:rsid w:val="00DA1E58"/>
    <w:rsid w:val="00DA2930"/>
    <w:rsid w:val="00DA343D"/>
    <w:rsid w:val="00DA4533"/>
    <w:rsid w:val="00DA5135"/>
    <w:rsid w:val="00DA5616"/>
    <w:rsid w:val="00DA5C4E"/>
    <w:rsid w:val="00DA5CBB"/>
    <w:rsid w:val="00DA5CFC"/>
    <w:rsid w:val="00DA5F98"/>
    <w:rsid w:val="00DA6227"/>
    <w:rsid w:val="00DA7A03"/>
    <w:rsid w:val="00DB033E"/>
    <w:rsid w:val="00DB119A"/>
    <w:rsid w:val="00DB13AE"/>
    <w:rsid w:val="00DB1818"/>
    <w:rsid w:val="00DB2510"/>
    <w:rsid w:val="00DB276F"/>
    <w:rsid w:val="00DB2B5D"/>
    <w:rsid w:val="00DB4248"/>
    <w:rsid w:val="00DB4BA8"/>
    <w:rsid w:val="00DB5624"/>
    <w:rsid w:val="00DB6424"/>
    <w:rsid w:val="00DB6E8D"/>
    <w:rsid w:val="00DB70B2"/>
    <w:rsid w:val="00DB72F8"/>
    <w:rsid w:val="00DB732F"/>
    <w:rsid w:val="00DC17FD"/>
    <w:rsid w:val="00DC1FD9"/>
    <w:rsid w:val="00DC262B"/>
    <w:rsid w:val="00DC2D95"/>
    <w:rsid w:val="00DC309B"/>
    <w:rsid w:val="00DC3231"/>
    <w:rsid w:val="00DC3B63"/>
    <w:rsid w:val="00DC3FEB"/>
    <w:rsid w:val="00DC41E9"/>
    <w:rsid w:val="00DC4DA2"/>
    <w:rsid w:val="00DC50B4"/>
    <w:rsid w:val="00DC5A84"/>
    <w:rsid w:val="00DC5F5E"/>
    <w:rsid w:val="00DC5F65"/>
    <w:rsid w:val="00DC7854"/>
    <w:rsid w:val="00DC7859"/>
    <w:rsid w:val="00DC78A1"/>
    <w:rsid w:val="00DD06F0"/>
    <w:rsid w:val="00DD102D"/>
    <w:rsid w:val="00DD2D30"/>
    <w:rsid w:val="00DD43BA"/>
    <w:rsid w:val="00DD50E2"/>
    <w:rsid w:val="00DD5312"/>
    <w:rsid w:val="00DD70DE"/>
    <w:rsid w:val="00DD70FA"/>
    <w:rsid w:val="00DD722F"/>
    <w:rsid w:val="00DE0D91"/>
    <w:rsid w:val="00DE16E8"/>
    <w:rsid w:val="00DE17D1"/>
    <w:rsid w:val="00DE44B0"/>
    <w:rsid w:val="00DE4743"/>
    <w:rsid w:val="00DE4A98"/>
    <w:rsid w:val="00DE56A5"/>
    <w:rsid w:val="00DE572F"/>
    <w:rsid w:val="00DE5B44"/>
    <w:rsid w:val="00DE67F4"/>
    <w:rsid w:val="00DE7DCD"/>
    <w:rsid w:val="00DF08B7"/>
    <w:rsid w:val="00DF2B7B"/>
    <w:rsid w:val="00DF4D3E"/>
    <w:rsid w:val="00DF5B0C"/>
    <w:rsid w:val="00DF761B"/>
    <w:rsid w:val="00DF7733"/>
    <w:rsid w:val="00DF796C"/>
    <w:rsid w:val="00E00223"/>
    <w:rsid w:val="00E0098E"/>
    <w:rsid w:val="00E02F6A"/>
    <w:rsid w:val="00E03198"/>
    <w:rsid w:val="00E03A46"/>
    <w:rsid w:val="00E03F18"/>
    <w:rsid w:val="00E0415B"/>
    <w:rsid w:val="00E06135"/>
    <w:rsid w:val="00E062E3"/>
    <w:rsid w:val="00E074C7"/>
    <w:rsid w:val="00E077B2"/>
    <w:rsid w:val="00E1061A"/>
    <w:rsid w:val="00E10D62"/>
    <w:rsid w:val="00E113C0"/>
    <w:rsid w:val="00E13974"/>
    <w:rsid w:val="00E13B89"/>
    <w:rsid w:val="00E2145E"/>
    <w:rsid w:val="00E22C13"/>
    <w:rsid w:val="00E23537"/>
    <w:rsid w:val="00E23973"/>
    <w:rsid w:val="00E23EAD"/>
    <w:rsid w:val="00E250F4"/>
    <w:rsid w:val="00E251B4"/>
    <w:rsid w:val="00E25BEF"/>
    <w:rsid w:val="00E25C19"/>
    <w:rsid w:val="00E30372"/>
    <w:rsid w:val="00E30618"/>
    <w:rsid w:val="00E307FC"/>
    <w:rsid w:val="00E313B9"/>
    <w:rsid w:val="00E3191A"/>
    <w:rsid w:val="00E31932"/>
    <w:rsid w:val="00E31E89"/>
    <w:rsid w:val="00E32571"/>
    <w:rsid w:val="00E33147"/>
    <w:rsid w:val="00E336A8"/>
    <w:rsid w:val="00E33A8A"/>
    <w:rsid w:val="00E34168"/>
    <w:rsid w:val="00E348F9"/>
    <w:rsid w:val="00E35793"/>
    <w:rsid w:val="00E36407"/>
    <w:rsid w:val="00E37F0F"/>
    <w:rsid w:val="00E37F3D"/>
    <w:rsid w:val="00E4026E"/>
    <w:rsid w:val="00E40E41"/>
    <w:rsid w:val="00E40F38"/>
    <w:rsid w:val="00E42D93"/>
    <w:rsid w:val="00E43DB9"/>
    <w:rsid w:val="00E448A1"/>
    <w:rsid w:val="00E451D4"/>
    <w:rsid w:val="00E45DC2"/>
    <w:rsid w:val="00E45E6B"/>
    <w:rsid w:val="00E4673B"/>
    <w:rsid w:val="00E50281"/>
    <w:rsid w:val="00E50F6F"/>
    <w:rsid w:val="00E51DC4"/>
    <w:rsid w:val="00E52804"/>
    <w:rsid w:val="00E539D7"/>
    <w:rsid w:val="00E539FD"/>
    <w:rsid w:val="00E54361"/>
    <w:rsid w:val="00E546AB"/>
    <w:rsid w:val="00E54929"/>
    <w:rsid w:val="00E558EA"/>
    <w:rsid w:val="00E55DCB"/>
    <w:rsid w:val="00E561E6"/>
    <w:rsid w:val="00E56EEF"/>
    <w:rsid w:val="00E5765F"/>
    <w:rsid w:val="00E57795"/>
    <w:rsid w:val="00E60C6C"/>
    <w:rsid w:val="00E60CAF"/>
    <w:rsid w:val="00E60E17"/>
    <w:rsid w:val="00E61B39"/>
    <w:rsid w:val="00E61F51"/>
    <w:rsid w:val="00E62835"/>
    <w:rsid w:val="00E64044"/>
    <w:rsid w:val="00E64523"/>
    <w:rsid w:val="00E64ACF"/>
    <w:rsid w:val="00E6528D"/>
    <w:rsid w:val="00E6557F"/>
    <w:rsid w:val="00E65882"/>
    <w:rsid w:val="00E6683D"/>
    <w:rsid w:val="00E67BE9"/>
    <w:rsid w:val="00E7041F"/>
    <w:rsid w:val="00E70A06"/>
    <w:rsid w:val="00E720F5"/>
    <w:rsid w:val="00E730C7"/>
    <w:rsid w:val="00E73610"/>
    <w:rsid w:val="00E73923"/>
    <w:rsid w:val="00E751E7"/>
    <w:rsid w:val="00E76317"/>
    <w:rsid w:val="00E76946"/>
    <w:rsid w:val="00E769AC"/>
    <w:rsid w:val="00E77645"/>
    <w:rsid w:val="00E77AE3"/>
    <w:rsid w:val="00E77BAF"/>
    <w:rsid w:val="00E77E21"/>
    <w:rsid w:val="00E808D1"/>
    <w:rsid w:val="00E810BF"/>
    <w:rsid w:val="00E8195C"/>
    <w:rsid w:val="00E82447"/>
    <w:rsid w:val="00E83697"/>
    <w:rsid w:val="00E83810"/>
    <w:rsid w:val="00E83E4C"/>
    <w:rsid w:val="00E84073"/>
    <w:rsid w:val="00E84230"/>
    <w:rsid w:val="00E84686"/>
    <w:rsid w:val="00E8544F"/>
    <w:rsid w:val="00E8546B"/>
    <w:rsid w:val="00E854D4"/>
    <w:rsid w:val="00E855F7"/>
    <w:rsid w:val="00E858CD"/>
    <w:rsid w:val="00E8658B"/>
    <w:rsid w:val="00E86D9B"/>
    <w:rsid w:val="00E870A0"/>
    <w:rsid w:val="00E87213"/>
    <w:rsid w:val="00E91487"/>
    <w:rsid w:val="00E91DDC"/>
    <w:rsid w:val="00E925C9"/>
    <w:rsid w:val="00E92B2F"/>
    <w:rsid w:val="00E93926"/>
    <w:rsid w:val="00E9444B"/>
    <w:rsid w:val="00E94C2C"/>
    <w:rsid w:val="00E94C85"/>
    <w:rsid w:val="00E9518B"/>
    <w:rsid w:val="00E963F2"/>
    <w:rsid w:val="00E96FF8"/>
    <w:rsid w:val="00E970D7"/>
    <w:rsid w:val="00E9769F"/>
    <w:rsid w:val="00EA00A8"/>
    <w:rsid w:val="00EA061B"/>
    <w:rsid w:val="00EA0892"/>
    <w:rsid w:val="00EA0AAF"/>
    <w:rsid w:val="00EA1C81"/>
    <w:rsid w:val="00EA1DC3"/>
    <w:rsid w:val="00EA1ED6"/>
    <w:rsid w:val="00EA20C7"/>
    <w:rsid w:val="00EA2DCB"/>
    <w:rsid w:val="00EA387F"/>
    <w:rsid w:val="00EA4D32"/>
    <w:rsid w:val="00EA52BB"/>
    <w:rsid w:val="00EA6CB4"/>
    <w:rsid w:val="00EA70B5"/>
    <w:rsid w:val="00EA7DC6"/>
    <w:rsid w:val="00EA7E54"/>
    <w:rsid w:val="00EB1C1B"/>
    <w:rsid w:val="00EB20C0"/>
    <w:rsid w:val="00EB2AF5"/>
    <w:rsid w:val="00EB3098"/>
    <w:rsid w:val="00EB3D75"/>
    <w:rsid w:val="00EB454E"/>
    <w:rsid w:val="00EB4566"/>
    <w:rsid w:val="00EB493B"/>
    <w:rsid w:val="00EB4E5D"/>
    <w:rsid w:val="00EB4F79"/>
    <w:rsid w:val="00EB564C"/>
    <w:rsid w:val="00EB5AFA"/>
    <w:rsid w:val="00EB7699"/>
    <w:rsid w:val="00EC0A52"/>
    <w:rsid w:val="00EC2608"/>
    <w:rsid w:val="00EC266C"/>
    <w:rsid w:val="00EC3728"/>
    <w:rsid w:val="00EC39EB"/>
    <w:rsid w:val="00EC41DC"/>
    <w:rsid w:val="00EC464F"/>
    <w:rsid w:val="00EC4A25"/>
    <w:rsid w:val="00EC5873"/>
    <w:rsid w:val="00EC599A"/>
    <w:rsid w:val="00EC5DC4"/>
    <w:rsid w:val="00EC6834"/>
    <w:rsid w:val="00EC6A06"/>
    <w:rsid w:val="00EC6D05"/>
    <w:rsid w:val="00EC717A"/>
    <w:rsid w:val="00ED0538"/>
    <w:rsid w:val="00ED07E4"/>
    <w:rsid w:val="00ED09BF"/>
    <w:rsid w:val="00ED1D93"/>
    <w:rsid w:val="00ED20B1"/>
    <w:rsid w:val="00ED218F"/>
    <w:rsid w:val="00ED43A5"/>
    <w:rsid w:val="00ED4820"/>
    <w:rsid w:val="00ED566E"/>
    <w:rsid w:val="00ED64FF"/>
    <w:rsid w:val="00ED67FF"/>
    <w:rsid w:val="00ED68E1"/>
    <w:rsid w:val="00ED7ECC"/>
    <w:rsid w:val="00EE1512"/>
    <w:rsid w:val="00EE217F"/>
    <w:rsid w:val="00EE2367"/>
    <w:rsid w:val="00EE2B51"/>
    <w:rsid w:val="00EE4120"/>
    <w:rsid w:val="00EE426A"/>
    <w:rsid w:val="00EE44AD"/>
    <w:rsid w:val="00EE4EA4"/>
    <w:rsid w:val="00EE78CE"/>
    <w:rsid w:val="00EE7D61"/>
    <w:rsid w:val="00EF0237"/>
    <w:rsid w:val="00EF15BA"/>
    <w:rsid w:val="00EF1E0A"/>
    <w:rsid w:val="00EF1F87"/>
    <w:rsid w:val="00EF267F"/>
    <w:rsid w:val="00EF2758"/>
    <w:rsid w:val="00EF2F1F"/>
    <w:rsid w:val="00EF40DF"/>
    <w:rsid w:val="00EF462F"/>
    <w:rsid w:val="00EF4E32"/>
    <w:rsid w:val="00EF5090"/>
    <w:rsid w:val="00EF7671"/>
    <w:rsid w:val="00F00C1E"/>
    <w:rsid w:val="00F01F47"/>
    <w:rsid w:val="00F025A2"/>
    <w:rsid w:val="00F02C12"/>
    <w:rsid w:val="00F04103"/>
    <w:rsid w:val="00F04C08"/>
    <w:rsid w:val="00F04C45"/>
    <w:rsid w:val="00F04F0E"/>
    <w:rsid w:val="00F0500E"/>
    <w:rsid w:val="00F059C4"/>
    <w:rsid w:val="00F05D71"/>
    <w:rsid w:val="00F06F0B"/>
    <w:rsid w:val="00F07388"/>
    <w:rsid w:val="00F07834"/>
    <w:rsid w:val="00F07FD6"/>
    <w:rsid w:val="00F1009E"/>
    <w:rsid w:val="00F1031F"/>
    <w:rsid w:val="00F11D6B"/>
    <w:rsid w:val="00F11DF0"/>
    <w:rsid w:val="00F12B8B"/>
    <w:rsid w:val="00F12D4C"/>
    <w:rsid w:val="00F13E8C"/>
    <w:rsid w:val="00F148E6"/>
    <w:rsid w:val="00F152C7"/>
    <w:rsid w:val="00F161D2"/>
    <w:rsid w:val="00F162FA"/>
    <w:rsid w:val="00F16971"/>
    <w:rsid w:val="00F17066"/>
    <w:rsid w:val="00F2026E"/>
    <w:rsid w:val="00F20620"/>
    <w:rsid w:val="00F20B49"/>
    <w:rsid w:val="00F20C7B"/>
    <w:rsid w:val="00F22078"/>
    <w:rsid w:val="00F2210A"/>
    <w:rsid w:val="00F22286"/>
    <w:rsid w:val="00F22362"/>
    <w:rsid w:val="00F2288F"/>
    <w:rsid w:val="00F22C94"/>
    <w:rsid w:val="00F24379"/>
    <w:rsid w:val="00F24494"/>
    <w:rsid w:val="00F24EC7"/>
    <w:rsid w:val="00F254CC"/>
    <w:rsid w:val="00F2595D"/>
    <w:rsid w:val="00F25B2B"/>
    <w:rsid w:val="00F2754C"/>
    <w:rsid w:val="00F307D5"/>
    <w:rsid w:val="00F30A80"/>
    <w:rsid w:val="00F31951"/>
    <w:rsid w:val="00F31CC8"/>
    <w:rsid w:val="00F32043"/>
    <w:rsid w:val="00F32173"/>
    <w:rsid w:val="00F3250E"/>
    <w:rsid w:val="00F326D6"/>
    <w:rsid w:val="00F32963"/>
    <w:rsid w:val="00F32EE5"/>
    <w:rsid w:val="00F33FC9"/>
    <w:rsid w:val="00F34F70"/>
    <w:rsid w:val="00F37743"/>
    <w:rsid w:val="00F40310"/>
    <w:rsid w:val="00F42593"/>
    <w:rsid w:val="00F42B86"/>
    <w:rsid w:val="00F430F6"/>
    <w:rsid w:val="00F43EAA"/>
    <w:rsid w:val="00F446C1"/>
    <w:rsid w:val="00F44FCE"/>
    <w:rsid w:val="00F46576"/>
    <w:rsid w:val="00F47078"/>
    <w:rsid w:val="00F4731F"/>
    <w:rsid w:val="00F514B8"/>
    <w:rsid w:val="00F51A7D"/>
    <w:rsid w:val="00F52DBE"/>
    <w:rsid w:val="00F53309"/>
    <w:rsid w:val="00F537D6"/>
    <w:rsid w:val="00F53A19"/>
    <w:rsid w:val="00F53AAD"/>
    <w:rsid w:val="00F53C8B"/>
    <w:rsid w:val="00F541F6"/>
    <w:rsid w:val="00F5490A"/>
    <w:rsid w:val="00F54A3D"/>
    <w:rsid w:val="00F54F7D"/>
    <w:rsid w:val="00F5568C"/>
    <w:rsid w:val="00F55A2B"/>
    <w:rsid w:val="00F57256"/>
    <w:rsid w:val="00F57BF9"/>
    <w:rsid w:val="00F57DB1"/>
    <w:rsid w:val="00F603BE"/>
    <w:rsid w:val="00F61917"/>
    <w:rsid w:val="00F62456"/>
    <w:rsid w:val="00F62D28"/>
    <w:rsid w:val="00F6484F"/>
    <w:rsid w:val="00F65136"/>
    <w:rsid w:val="00F653B8"/>
    <w:rsid w:val="00F66E5B"/>
    <w:rsid w:val="00F6758A"/>
    <w:rsid w:val="00F67AF6"/>
    <w:rsid w:val="00F67FC0"/>
    <w:rsid w:val="00F705E6"/>
    <w:rsid w:val="00F70D9C"/>
    <w:rsid w:val="00F7150E"/>
    <w:rsid w:val="00F71B89"/>
    <w:rsid w:val="00F7353C"/>
    <w:rsid w:val="00F73779"/>
    <w:rsid w:val="00F74FB5"/>
    <w:rsid w:val="00F75201"/>
    <w:rsid w:val="00F753D8"/>
    <w:rsid w:val="00F75B5F"/>
    <w:rsid w:val="00F76050"/>
    <w:rsid w:val="00F76F8F"/>
    <w:rsid w:val="00F777E4"/>
    <w:rsid w:val="00F80C4B"/>
    <w:rsid w:val="00F80F72"/>
    <w:rsid w:val="00F81496"/>
    <w:rsid w:val="00F8151C"/>
    <w:rsid w:val="00F83135"/>
    <w:rsid w:val="00F83E59"/>
    <w:rsid w:val="00F84092"/>
    <w:rsid w:val="00F8488E"/>
    <w:rsid w:val="00F84AD1"/>
    <w:rsid w:val="00F8529B"/>
    <w:rsid w:val="00F85404"/>
    <w:rsid w:val="00F8570F"/>
    <w:rsid w:val="00F8639A"/>
    <w:rsid w:val="00F86589"/>
    <w:rsid w:val="00F8741F"/>
    <w:rsid w:val="00F9019F"/>
    <w:rsid w:val="00F90371"/>
    <w:rsid w:val="00F9402E"/>
    <w:rsid w:val="00F941A4"/>
    <w:rsid w:val="00F9501D"/>
    <w:rsid w:val="00F95700"/>
    <w:rsid w:val="00F95A53"/>
    <w:rsid w:val="00F96CF4"/>
    <w:rsid w:val="00F971CB"/>
    <w:rsid w:val="00F97D6E"/>
    <w:rsid w:val="00FA022E"/>
    <w:rsid w:val="00FA0274"/>
    <w:rsid w:val="00FA0A42"/>
    <w:rsid w:val="00FA0D44"/>
    <w:rsid w:val="00FA1266"/>
    <w:rsid w:val="00FA1336"/>
    <w:rsid w:val="00FA1C5C"/>
    <w:rsid w:val="00FA1CB3"/>
    <w:rsid w:val="00FA1DC7"/>
    <w:rsid w:val="00FA22EE"/>
    <w:rsid w:val="00FA26C7"/>
    <w:rsid w:val="00FA2EA8"/>
    <w:rsid w:val="00FA3027"/>
    <w:rsid w:val="00FA35E1"/>
    <w:rsid w:val="00FA36B8"/>
    <w:rsid w:val="00FA4BA7"/>
    <w:rsid w:val="00FA52BC"/>
    <w:rsid w:val="00FA593C"/>
    <w:rsid w:val="00FA5B5E"/>
    <w:rsid w:val="00FA6453"/>
    <w:rsid w:val="00FA6B50"/>
    <w:rsid w:val="00FA7156"/>
    <w:rsid w:val="00FA7479"/>
    <w:rsid w:val="00FA760F"/>
    <w:rsid w:val="00FA7840"/>
    <w:rsid w:val="00FA7A0F"/>
    <w:rsid w:val="00FB019F"/>
    <w:rsid w:val="00FB0844"/>
    <w:rsid w:val="00FB11CA"/>
    <w:rsid w:val="00FB16A0"/>
    <w:rsid w:val="00FB1950"/>
    <w:rsid w:val="00FB1ACE"/>
    <w:rsid w:val="00FB1C84"/>
    <w:rsid w:val="00FB1FDF"/>
    <w:rsid w:val="00FB3649"/>
    <w:rsid w:val="00FB3AE7"/>
    <w:rsid w:val="00FB3FAE"/>
    <w:rsid w:val="00FB428A"/>
    <w:rsid w:val="00FB4507"/>
    <w:rsid w:val="00FB46CA"/>
    <w:rsid w:val="00FB5C29"/>
    <w:rsid w:val="00FB5DC7"/>
    <w:rsid w:val="00FB69F2"/>
    <w:rsid w:val="00FB76A8"/>
    <w:rsid w:val="00FC0B77"/>
    <w:rsid w:val="00FC114A"/>
    <w:rsid w:val="00FC1192"/>
    <w:rsid w:val="00FC18C5"/>
    <w:rsid w:val="00FC20B6"/>
    <w:rsid w:val="00FC2308"/>
    <w:rsid w:val="00FC2D74"/>
    <w:rsid w:val="00FC40D3"/>
    <w:rsid w:val="00FC5133"/>
    <w:rsid w:val="00FC5660"/>
    <w:rsid w:val="00FC598F"/>
    <w:rsid w:val="00FC63B6"/>
    <w:rsid w:val="00FC71B3"/>
    <w:rsid w:val="00FC77D8"/>
    <w:rsid w:val="00FD03E5"/>
    <w:rsid w:val="00FD081F"/>
    <w:rsid w:val="00FD0D12"/>
    <w:rsid w:val="00FD1B9D"/>
    <w:rsid w:val="00FD1FA7"/>
    <w:rsid w:val="00FD2CBF"/>
    <w:rsid w:val="00FD3E22"/>
    <w:rsid w:val="00FD4EDD"/>
    <w:rsid w:val="00FD55F1"/>
    <w:rsid w:val="00FD70C5"/>
    <w:rsid w:val="00FD7FDF"/>
    <w:rsid w:val="00FE0CE7"/>
    <w:rsid w:val="00FE0DB2"/>
    <w:rsid w:val="00FE1F4E"/>
    <w:rsid w:val="00FE55FB"/>
    <w:rsid w:val="00FE5909"/>
    <w:rsid w:val="00FE647C"/>
    <w:rsid w:val="00FE6DC8"/>
    <w:rsid w:val="00FE7F9A"/>
    <w:rsid w:val="00FF0142"/>
    <w:rsid w:val="00FF05DE"/>
    <w:rsid w:val="00FF0BC3"/>
    <w:rsid w:val="00FF10DD"/>
    <w:rsid w:val="00FF122E"/>
    <w:rsid w:val="00FF1498"/>
    <w:rsid w:val="00FF3826"/>
    <w:rsid w:val="00FF3C83"/>
    <w:rsid w:val="00FF3FEE"/>
    <w:rsid w:val="00FF466F"/>
    <w:rsid w:val="00FF4802"/>
    <w:rsid w:val="00FF4FF4"/>
    <w:rsid w:val="00FF5002"/>
    <w:rsid w:val="00FF587D"/>
    <w:rsid w:val="00FF6A2B"/>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6AB7"/>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Heading1Char">
    <w:name w:val="Heading 1 Char"/>
    <w:basedOn w:val="DefaultParagraphFont"/>
    <w:link w:val="Heading1"/>
    <w:rsid w:val="00706AB7"/>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81344968">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1449929527">
          <w:marLeft w:val="533"/>
          <w:marRight w:val="0"/>
          <w:marTop w:val="0"/>
          <w:marBottom w:val="0"/>
          <w:divBdr>
            <w:top w:val="none" w:sz="0" w:space="0" w:color="auto"/>
            <w:left w:val="none" w:sz="0" w:space="0" w:color="auto"/>
            <w:bottom w:val="none" w:sz="0" w:space="0" w:color="auto"/>
            <w:right w:val="none" w:sz="0" w:space="0" w:color="auto"/>
          </w:divBdr>
        </w:div>
        <w:div w:id="906451601">
          <w:marLeft w:val="533"/>
          <w:marRight w:val="0"/>
          <w:marTop w:val="0"/>
          <w:marBottom w:val="0"/>
          <w:divBdr>
            <w:top w:val="none" w:sz="0" w:space="0" w:color="auto"/>
            <w:left w:val="none" w:sz="0" w:space="0" w:color="auto"/>
            <w:bottom w:val="none" w:sz="0" w:space="0" w:color="auto"/>
            <w:right w:val="none" w:sz="0" w:space="0" w:color="auto"/>
          </w:divBdr>
        </w:div>
      </w:divsChild>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84654476">
      <w:bodyDiv w:val="1"/>
      <w:marLeft w:val="0"/>
      <w:marRight w:val="0"/>
      <w:marTop w:val="0"/>
      <w:marBottom w:val="0"/>
      <w:divBdr>
        <w:top w:val="none" w:sz="0" w:space="0" w:color="auto"/>
        <w:left w:val="none" w:sz="0" w:space="0" w:color="auto"/>
        <w:bottom w:val="none" w:sz="0" w:space="0" w:color="auto"/>
        <w:right w:val="none" w:sz="0" w:space="0" w:color="auto"/>
      </w:divBdr>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409350707">
      <w:bodyDiv w:val="1"/>
      <w:marLeft w:val="0"/>
      <w:marRight w:val="0"/>
      <w:marTop w:val="0"/>
      <w:marBottom w:val="0"/>
      <w:divBdr>
        <w:top w:val="none" w:sz="0" w:space="0" w:color="auto"/>
        <w:left w:val="none" w:sz="0" w:space="0" w:color="auto"/>
        <w:bottom w:val="none" w:sz="0" w:space="0" w:color="auto"/>
        <w:right w:val="none" w:sz="0" w:space="0" w:color="auto"/>
      </w:divBdr>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966929235">
      <w:bodyDiv w:val="1"/>
      <w:marLeft w:val="0"/>
      <w:marRight w:val="0"/>
      <w:marTop w:val="0"/>
      <w:marBottom w:val="0"/>
      <w:divBdr>
        <w:top w:val="none" w:sz="0" w:space="0" w:color="auto"/>
        <w:left w:val="none" w:sz="0" w:space="0" w:color="auto"/>
        <w:bottom w:val="none" w:sz="0" w:space="0" w:color="auto"/>
        <w:right w:val="none" w:sz="0" w:space="0" w:color="auto"/>
      </w:divBdr>
    </w:div>
    <w:div w:id="1046494358">
      <w:bodyDiv w:val="1"/>
      <w:marLeft w:val="0"/>
      <w:marRight w:val="0"/>
      <w:marTop w:val="0"/>
      <w:marBottom w:val="0"/>
      <w:divBdr>
        <w:top w:val="none" w:sz="0" w:space="0" w:color="auto"/>
        <w:left w:val="none" w:sz="0" w:space="0" w:color="auto"/>
        <w:bottom w:val="none" w:sz="0" w:space="0" w:color="auto"/>
        <w:right w:val="none" w:sz="0" w:space="0" w:color="auto"/>
      </w:divBdr>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520313304">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673878410">
      <w:bodyDiv w:val="1"/>
      <w:marLeft w:val="0"/>
      <w:marRight w:val="0"/>
      <w:marTop w:val="0"/>
      <w:marBottom w:val="0"/>
      <w:divBdr>
        <w:top w:val="none" w:sz="0" w:space="0" w:color="auto"/>
        <w:left w:val="none" w:sz="0" w:space="0" w:color="auto"/>
        <w:bottom w:val="none" w:sz="0" w:space="0" w:color="auto"/>
        <w:right w:val="none" w:sz="0" w:space="0" w:color="auto"/>
      </w:divBdr>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c9ff4d3a8d4f32190cd14fb384f91e0e">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ce452d4858577a2ab9a438cec0fab14"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documentManagement/types"/>
    <ds:schemaRef ds:uri="http://purl.org/dc/terms/"/>
    <ds:schemaRef ds:uri="http://schemas.openxmlformats.org/package/2006/metadata/core-properties"/>
    <ds:schemaRef ds:uri="http://purl.org/dc/dcmitype/"/>
    <ds:schemaRef ds:uri="http://www.w3.org/XML/1998/namespace"/>
    <ds:schemaRef ds:uri="cc9c437c-ae0c-4066-8d90-a0f7de786127"/>
    <ds:schemaRef ds:uri="http://schemas.microsoft.com/office/infopath/2007/PartnerControls"/>
    <ds:schemaRef ds:uri="ba37140e-f4c5-4a6c-a9b4-20a691ce6c8a"/>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D3DA0161-DE10-43DE-AAD0-755304BB3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900</TotalTime>
  <Pages>4</Pages>
  <Words>1297</Words>
  <Characters>7398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Ozcan Ozturk</cp:lastModifiedBy>
  <cp:revision>11</cp:revision>
  <dcterms:created xsi:type="dcterms:W3CDTF">2024-04-04T03:47:00Z</dcterms:created>
  <dcterms:modified xsi:type="dcterms:W3CDTF">2024-04-04T20:03:00Z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